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B" w:rsidRPr="00282E3D" w:rsidRDefault="00780FFD" w:rsidP="008F247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3D">
        <w:rPr>
          <w:rFonts w:ascii="Times New Roman" w:hAnsi="Times New Roman" w:cs="Times New Roman"/>
          <w:b/>
          <w:sz w:val="28"/>
          <w:szCs w:val="28"/>
        </w:rPr>
        <w:t xml:space="preserve">Основные итоги работы  </w:t>
      </w:r>
      <w:r w:rsidR="00282E3D">
        <w:rPr>
          <w:rFonts w:ascii="Times New Roman" w:hAnsi="Times New Roman" w:cs="Times New Roman"/>
          <w:b/>
          <w:sz w:val="28"/>
          <w:szCs w:val="28"/>
        </w:rPr>
        <w:br/>
      </w:r>
      <w:r w:rsidR="00282E3D" w:rsidRPr="00282E3D">
        <w:rPr>
          <w:rFonts w:ascii="Times New Roman" w:hAnsi="Times New Roman" w:cs="Times New Roman"/>
          <w:b/>
          <w:sz w:val="28"/>
          <w:szCs w:val="28"/>
        </w:rPr>
        <w:t>Международной инженерной академии</w:t>
      </w:r>
      <w:r w:rsidRPr="0028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02B" w:rsidRPr="00282E3D">
        <w:rPr>
          <w:rFonts w:ascii="Times New Roman" w:hAnsi="Times New Roman" w:cs="Times New Roman"/>
          <w:b/>
          <w:sz w:val="28"/>
          <w:szCs w:val="28"/>
        </w:rPr>
        <w:t>за</w:t>
      </w:r>
      <w:r w:rsidR="00D31391" w:rsidRPr="00282E3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23DC" w:rsidRPr="00282E3D">
        <w:rPr>
          <w:rFonts w:ascii="Times New Roman" w:hAnsi="Times New Roman" w:cs="Times New Roman"/>
          <w:b/>
          <w:sz w:val="28"/>
          <w:szCs w:val="28"/>
        </w:rPr>
        <w:t>7</w:t>
      </w:r>
      <w:r w:rsidR="00D31391" w:rsidRPr="00282E3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859A5" w:rsidRPr="008F2470" w:rsidRDefault="00B859A5" w:rsidP="008F247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A5" w:rsidRPr="008F2470" w:rsidRDefault="00B859A5" w:rsidP="008F2470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b/>
          <w:sz w:val="24"/>
          <w:szCs w:val="24"/>
        </w:rPr>
        <w:t xml:space="preserve">1. При участии национальных академий, отделений и представительств Международной инженерной академии получены следующие 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важнейшие результаты:</w:t>
      </w:r>
    </w:p>
    <w:p w:rsidR="00AF1C7C" w:rsidRPr="008F2470" w:rsidRDefault="00AF1C7C" w:rsidP="008F2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Реализован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глобальный проект «Восток - Запад» - железная дорога «Баку-Тбилиси-Карс»</w:t>
      </w:r>
      <w:r w:rsidRPr="008F2470">
        <w:rPr>
          <w:rFonts w:ascii="Times New Roman" w:hAnsi="Times New Roman" w:cs="Times New Roman"/>
          <w:b/>
          <w:bCs/>
          <w:sz w:val="24"/>
          <w:szCs w:val="24"/>
        </w:rPr>
        <w:t xml:space="preserve"> (Азербайджанская инженерная академия).</w:t>
      </w:r>
    </w:p>
    <w:p w:rsidR="001470EC" w:rsidRPr="008F2470" w:rsidRDefault="00AF1C7C" w:rsidP="008F247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Разработана и испытана система предотвращения потенциальной опасности въезда без санкции наземных транспортных средств, намеревающихся перейти границы взлетно-посадочной полосы в зоне аэропортов</w:t>
      </w:r>
      <w:r w:rsidRPr="008F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470">
        <w:rPr>
          <w:rFonts w:ascii="Times New Roman" w:hAnsi="Times New Roman" w:cs="Times New Roman"/>
          <w:b/>
          <w:bCs/>
          <w:sz w:val="24"/>
          <w:szCs w:val="24"/>
        </w:rPr>
        <w:t>(Азербайджанская инженерная академия).</w:t>
      </w:r>
    </w:p>
    <w:p w:rsidR="00DC78B4" w:rsidRPr="008F2470" w:rsidRDefault="006E3B6C" w:rsidP="008F247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Разработаны новая технология получения водородного топлива и                                               технология получения моторного топлива из отходов шин 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(Инженерная академия Армении)</w:t>
      </w:r>
      <w:r w:rsidRPr="008F2470">
        <w:rPr>
          <w:rFonts w:ascii="Times New Roman" w:hAnsi="Times New Roman" w:cs="Times New Roman"/>
          <w:sz w:val="24"/>
          <w:szCs w:val="24"/>
        </w:rPr>
        <w:t>.</w:t>
      </w:r>
    </w:p>
    <w:p w:rsidR="00DC78B4" w:rsidRPr="008F2470" w:rsidRDefault="00DC78B4" w:rsidP="008F247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F247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В результате </w:t>
      </w:r>
      <w:r w:rsidRPr="008F2470">
        <w:rPr>
          <w:rFonts w:ascii="Times New Roman" w:hAnsi="Times New Roman" w:cs="Times New Roman"/>
          <w:bCs/>
          <w:sz w:val="24"/>
          <w:szCs w:val="24"/>
        </w:rPr>
        <w:t xml:space="preserve">комбинированной разработки сложных рудных тел осуществлен выбор рациональной технологии отбойки и выпуска руды при двухъярусном расположении подземных выработок 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(Инженерная академия Кыргызской Республики).</w:t>
      </w:r>
    </w:p>
    <w:p w:rsidR="00DC78B4" w:rsidRPr="008F2470" w:rsidRDefault="00DC78B4" w:rsidP="008F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F2470">
        <w:rPr>
          <w:rFonts w:ascii="Times New Roman" w:hAnsi="Times New Roman" w:cs="Times New Roman"/>
          <w:bCs/>
          <w:sz w:val="24"/>
          <w:szCs w:val="24"/>
        </w:rPr>
        <w:t>Разработ</w:t>
      </w:r>
      <w:r w:rsidRPr="008F2470">
        <w:rPr>
          <w:rFonts w:ascii="Times New Roman" w:hAnsi="Times New Roman" w:cs="Times New Roman"/>
          <w:bCs/>
          <w:sz w:val="24"/>
          <w:szCs w:val="24"/>
          <w:lang w:val="ky-KG"/>
        </w:rPr>
        <w:t>ана</w:t>
      </w:r>
      <w:r w:rsidRPr="008F2470">
        <w:rPr>
          <w:rFonts w:ascii="Times New Roman" w:hAnsi="Times New Roman" w:cs="Times New Roman"/>
          <w:bCs/>
          <w:sz w:val="24"/>
          <w:szCs w:val="24"/>
        </w:rPr>
        <w:t xml:space="preserve"> методик</w:t>
      </w:r>
      <w:r w:rsidRPr="008F2470">
        <w:rPr>
          <w:rFonts w:ascii="Times New Roman" w:hAnsi="Times New Roman" w:cs="Times New Roman"/>
          <w:bCs/>
          <w:sz w:val="24"/>
          <w:szCs w:val="24"/>
          <w:lang w:val="ky-KG"/>
        </w:rPr>
        <w:t>а</w:t>
      </w:r>
      <w:r w:rsidRPr="008F2470">
        <w:rPr>
          <w:rFonts w:ascii="Times New Roman" w:hAnsi="Times New Roman" w:cs="Times New Roman"/>
          <w:bCs/>
          <w:sz w:val="24"/>
          <w:szCs w:val="24"/>
        </w:rPr>
        <w:t xml:space="preserve"> экспериментальных исследований фасолеуборочной</w:t>
      </w:r>
      <w:r w:rsidRPr="008F247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машины 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(Инженерная академия Кыргызской Республики).</w:t>
      </w:r>
    </w:p>
    <w:p w:rsidR="000207CD" w:rsidRPr="008F2470" w:rsidRDefault="004B123B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3F4F">
        <w:rPr>
          <w:rFonts w:ascii="Times New Roman" w:hAnsi="Times New Roman" w:cs="Times New Roman"/>
          <w:sz w:val="24"/>
          <w:szCs w:val="24"/>
        </w:rPr>
        <w:t>ри Государственном унитарном предприяти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3F4F">
        <w:rPr>
          <w:rFonts w:ascii="Times New Roman" w:hAnsi="Times New Roman" w:cs="Times New Roman"/>
          <w:sz w:val="24"/>
          <w:szCs w:val="24"/>
        </w:rPr>
        <w:t xml:space="preserve"> «Научно-исследовательский институт «Строительство и архитектура» Комитета по строительству и архитектуре при Правительстве Республики Таджикистан создана лаборатория «Строительные материалы, изделия и конструкции». Лаборатория отвечает требованиям национальной системы сертификации Республики Таджикистан по испытательным лабораториям согл</w:t>
      </w:r>
      <w:r>
        <w:rPr>
          <w:rFonts w:ascii="Times New Roman" w:hAnsi="Times New Roman" w:cs="Times New Roman"/>
          <w:sz w:val="24"/>
          <w:szCs w:val="24"/>
        </w:rPr>
        <w:t>асно ГОСТ ИСО/МЭК 17025-2009г. Л</w:t>
      </w:r>
      <w:r w:rsidRPr="00143F4F">
        <w:rPr>
          <w:rFonts w:ascii="Times New Roman" w:hAnsi="Times New Roman" w:cs="Times New Roman"/>
          <w:sz w:val="24"/>
          <w:szCs w:val="24"/>
        </w:rPr>
        <w:t>аборатория аккредитована  и зарегистрирована в государственном реестре национальной системы сертификации Республики Таджикистан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143F4F">
        <w:rPr>
          <w:rFonts w:ascii="Times New Roman" w:hAnsi="Times New Roman" w:cs="Times New Roman"/>
          <w:sz w:val="24"/>
          <w:szCs w:val="24"/>
        </w:rPr>
        <w:t>на осуществляет  контроль качества основных строительных материалов, применяемых на объектах республики</w:t>
      </w:r>
      <w:r w:rsidR="000207CD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(Инженерная академия Республики Таджикистан). </w:t>
      </w:r>
    </w:p>
    <w:p w:rsidR="00CB1A3F" w:rsidRPr="008F2470" w:rsidRDefault="00CB1A3F" w:rsidP="008F247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Изучены изменения ледников и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Карта «Ледники Таджикистана»</w:t>
      </w:r>
      <w:r w:rsidR="00CF56C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56C0" w:rsidRPr="008F2470">
        <w:rPr>
          <w:rFonts w:ascii="Times New Roman" w:hAnsi="Times New Roman" w:cs="Times New Roman"/>
          <w:sz w:val="24"/>
          <w:szCs w:val="24"/>
        </w:rPr>
        <w:t xml:space="preserve"> В результате проведённых последних работ по изучению динамики ледников Таджикистана были оцифрованы и занесены в базу данных ГИС-программы ледники с топографической карты масштаба 1:100 000 и с </w:t>
      </w:r>
      <w:proofErr w:type="spellStart"/>
      <w:r w:rsidR="00CF56C0" w:rsidRPr="008F2470">
        <w:rPr>
          <w:rFonts w:ascii="Times New Roman" w:hAnsi="Times New Roman" w:cs="Times New Roman"/>
          <w:sz w:val="24"/>
          <w:szCs w:val="24"/>
        </w:rPr>
        <w:t>космоснимков</w:t>
      </w:r>
      <w:proofErr w:type="spellEnd"/>
      <w:r w:rsidR="00CF56C0" w:rsidRPr="008F2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6C0" w:rsidRPr="008F2470">
        <w:rPr>
          <w:rFonts w:ascii="Times New Roman" w:hAnsi="Times New Roman" w:cs="Times New Roman"/>
          <w:sz w:val="24"/>
          <w:szCs w:val="24"/>
          <w:lang w:val="en-US"/>
        </w:rPr>
        <w:t>Landsat</w:t>
      </w:r>
      <w:proofErr w:type="spellEnd"/>
      <w:r w:rsidR="00CF56C0" w:rsidRPr="008F2470">
        <w:rPr>
          <w:rFonts w:ascii="Times New Roman" w:hAnsi="Times New Roman" w:cs="Times New Roman"/>
          <w:sz w:val="24"/>
          <w:szCs w:val="24"/>
        </w:rPr>
        <w:t>. При оцифровке топокарт было отрисовано 6 094 ледника общей площадью 9539.15 км</w:t>
      </w:r>
      <w:proofErr w:type="gramStart"/>
      <w:r w:rsidR="00CF56C0" w:rsidRPr="008F2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F56C0" w:rsidRPr="008F2470">
        <w:rPr>
          <w:rFonts w:ascii="Times New Roman" w:hAnsi="Times New Roman" w:cs="Times New Roman"/>
          <w:sz w:val="24"/>
          <w:szCs w:val="24"/>
        </w:rPr>
        <w:t xml:space="preserve">. При предварительном просмотре результатов работы в ГИС-программе </w:t>
      </w:r>
      <w:r w:rsidR="00602406" w:rsidRPr="008F247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F56C0" w:rsidRPr="008F2470">
        <w:rPr>
          <w:rFonts w:ascii="Times New Roman" w:hAnsi="Times New Roman" w:cs="Times New Roman"/>
          <w:sz w:val="24"/>
          <w:szCs w:val="24"/>
        </w:rPr>
        <w:t>говорить о следующем: есть незначительные изменения ледников, есть без изменений,  есть исчезнувшие, есть появление новых, которых не было ранее  на топокартах. Достоверно можно лишь сказать, что ледники площадью 15 км</w:t>
      </w:r>
      <w:proofErr w:type="gramStart"/>
      <w:r w:rsidR="00CF56C0" w:rsidRPr="008F2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F56C0" w:rsidRPr="008F2470">
        <w:rPr>
          <w:rFonts w:ascii="Times New Roman" w:hAnsi="Times New Roman" w:cs="Times New Roman"/>
          <w:sz w:val="24"/>
          <w:szCs w:val="24"/>
        </w:rPr>
        <w:t xml:space="preserve"> и более в ближайшие 100 лет не исчезнут. По результатам дешифрирования космоснимков ледников с площадью более 15 км</w:t>
      </w:r>
      <w:proofErr w:type="gramStart"/>
      <w:r w:rsidR="00CF56C0" w:rsidRPr="008F2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F56C0" w:rsidRPr="008F2470">
        <w:rPr>
          <w:rFonts w:ascii="Times New Roman" w:hAnsi="Times New Roman" w:cs="Times New Roman"/>
          <w:sz w:val="24"/>
          <w:szCs w:val="24"/>
        </w:rPr>
        <w:t xml:space="preserve"> насчитывается около 40</w:t>
      </w:r>
      <w:r w:rsidR="00602406" w:rsidRPr="008F2470">
        <w:rPr>
          <w:rFonts w:ascii="Times New Roman" w:hAnsi="Times New Roman" w:cs="Times New Roman"/>
          <w:sz w:val="24"/>
          <w:szCs w:val="24"/>
        </w:rPr>
        <w:t xml:space="preserve"> 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(Инженерная академия Республики Таджикистан). </w:t>
      </w:r>
    </w:p>
    <w:p w:rsidR="00FB08E8" w:rsidRDefault="00B20F6E" w:rsidP="00FB08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sz w:val="24"/>
          <w:szCs w:val="24"/>
        </w:rPr>
        <w:tab/>
      </w:r>
      <w:r w:rsidR="00FB08E8" w:rsidRPr="000C6173">
        <w:rPr>
          <w:rFonts w:ascii="Times New Roman" w:hAnsi="Times New Roman" w:cs="Times New Roman"/>
        </w:rPr>
        <w:t xml:space="preserve">Получены важнейшие результаты </w:t>
      </w:r>
      <w:r w:rsidR="00FB08E8" w:rsidRPr="000C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теории регулярной идентификации и синтеза адаптивных систем управления сложными динамическими объектами.</w:t>
      </w:r>
      <w:r w:rsidR="00FB08E8" w:rsidRPr="000C6173">
        <w:t xml:space="preserve"> </w:t>
      </w:r>
      <w:r w:rsidR="00FB08E8">
        <w:t>А</w:t>
      </w:r>
      <w:r w:rsidR="00FB08E8" w:rsidRPr="000C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лгоритмы адаптивной идентификации, оценивания и управления внедрены в системах автоматизации управления технологическими процессами на предприятиях химической и </w:t>
      </w:r>
      <w:r w:rsidR="00FB08E8" w:rsidRPr="000C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перерабатывающей отраслей промышленности Республики Узбекистан со значительным экономическим эффектом</w:t>
      </w:r>
      <w:r w:rsidR="00FB08E8" w:rsidRPr="00FB0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8E8" w:rsidRPr="00680378">
        <w:rPr>
          <w:rFonts w:ascii="Times New Roman" w:eastAsia="Times New Roman" w:hAnsi="Times New Roman" w:cs="Times New Roman"/>
          <w:b/>
          <w:sz w:val="24"/>
          <w:szCs w:val="24"/>
        </w:rPr>
        <w:t>(Инженерная Федерация Узбекистана).</w:t>
      </w:r>
    </w:p>
    <w:p w:rsidR="00FB08E8" w:rsidRPr="003712EF" w:rsidRDefault="00FB08E8" w:rsidP="00FB08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технологические основы создания электрогенерирующих источников различных уровней мощностей с комбинированным использованием солнечной энергии, гидроэнергоресурсов малоизученных водотоков, энергии ветра приземных слоев атмосферы.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полученных научных результатов р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внедрены высоко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комбинированные установк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36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возобновляемых источников энергии (солнце + ветер, вода + ветер и т.д</w:t>
      </w:r>
      <w:r w:rsidRPr="0068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 </w:t>
      </w:r>
      <w:r w:rsidRPr="00680378">
        <w:rPr>
          <w:rFonts w:ascii="Times New Roman" w:eastAsia="Times New Roman" w:hAnsi="Times New Roman" w:cs="Times New Roman"/>
          <w:b/>
          <w:sz w:val="24"/>
          <w:szCs w:val="24"/>
        </w:rPr>
        <w:t>(Инженерная Федерация Узбекистана).</w:t>
      </w:r>
    </w:p>
    <w:p w:rsidR="00B20F6E" w:rsidRPr="008F2470" w:rsidRDefault="00B20F6E" w:rsidP="008F24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В рамках индустриализации, как флагмана внедрения новых технологий, </w:t>
      </w:r>
      <w:r w:rsidRPr="008F2470">
        <w:rPr>
          <w:rFonts w:ascii="Times New Roman" w:hAnsi="Times New Roman" w:cs="Times New Roman"/>
          <w:bCs/>
          <w:sz w:val="24"/>
          <w:szCs w:val="24"/>
        </w:rPr>
        <w:t>р</w:t>
      </w:r>
      <w:r w:rsidRPr="008F247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kk-KZ"/>
        </w:rPr>
        <w:t xml:space="preserve">азработана и реализована математическая модель динамики твердых частиц почвы в облаке. Модель основана на трехмерном уравнении Навье-Стокса, уравнении движения твердых частиц с учетом силы взрыва. Для реализации модели разработан алгортим на базе применения схемы расщепления по физическим параметрам </w:t>
      </w:r>
      <w:r w:rsidRPr="008F2470">
        <w:rPr>
          <w:rFonts w:ascii="Times New Roman" w:hAnsi="Times New Roman" w:cs="Times New Roman"/>
          <w:sz w:val="24"/>
          <w:szCs w:val="24"/>
        </w:rPr>
        <w:t>(</w:t>
      </w:r>
      <w:r w:rsidRPr="008F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Национальная инженерная академия Республики Казахстан). </w:t>
      </w:r>
    </w:p>
    <w:p w:rsidR="00B20F6E" w:rsidRPr="008F2470" w:rsidRDefault="00B20F6E" w:rsidP="008F2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F2470">
        <w:rPr>
          <w:rFonts w:ascii="Times New Roman" w:hAnsi="Times New Roman" w:cs="Times New Roman"/>
          <w:sz w:val="24"/>
          <w:szCs w:val="24"/>
        </w:rPr>
        <w:t xml:space="preserve">оздан комплекс новых полимерных материалов, основанных на гидрофильных полимерах, в том числе, наноструктурированных, обеспечивающих практическое использование методов молекулярного программирования в медицине, косметологии и сельском хозяйстве. Результаты исследований позволяют решить ряд существенных задач в указанных областях, включая возможность первоочередного использования полученных результатов </w:t>
      </w:r>
      <w:r w:rsidR="00D71F2B" w:rsidRPr="008F2470">
        <w:rPr>
          <w:rFonts w:ascii="Times New Roman" w:hAnsi="Times New Roman" w:cs="Times New Roman"/>
          <w:sz w:val="24"/>
          <w:szCs w:val="24"/>
        </w:rPr>
        <w:t>(</w:t>
      </w:r>
      <w:r w:rsidRPr="008F2470">
        <w:rPr>
          <w:rFonts w:ascii="Times New Roman" w:hAnsi="Times New Roman" w:cs="Times New Roman"/>
          <w:b/>
          <w:sz w:val="24"/>
          <w:szCs w:val="24"/>
          <w:lang w:val="kk-KZ"/>
        </w:rPr>
        <w:t>Национальная инженерная академия Республики Казахстан).</w:t>
      </w:r>
    </w:p>
    <w:p w:rsidR="00B20F6E" w:rsidRPr="008F2470" w:rsidRDefault="00B20F6E" w:rsidP="008F2470">
      <w:pPr>
        <w:pBdr>
          <w:bottom w:val="single" w:sz="4" w:space="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F2470">
        <w:rPr>
          <w:rFonts w:ascii="Times New Roman" w:eastAsia="MS Mincho" w:hAnsi="Times New Roman" w:cs="Times New Roman"/>
          <w:sz w:val="24"/>
          <w:szCs w:val="24"/>
          <w:lang w:eastAsia="ja-JP"/>
        </w:rPr>
        <w:t>Разработана математическая модель отражения излучения наземных радиоэлектронных средств от низкоорбитальных спутников Земли. Программа состоит из 3 основных этапов, таких как обнаружение, различение и восстановление отраженных излучений</w:t>
      </w:r>
      <w:r w:rsidR="003F7890" w:rsidRPr="008F24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71F2B" w:rsidRPr="008F2470">
        <w:rPr>
          <w:rFonts w:ascii="Times New Roman" w:hAnsi="Times New Roman" w:cs="Times New Roman"/>
          <w:sz w:val="24"/>
          <w:szCs w:val="24"/>
        </w:rPr>
        <w:t>(</w:t>
      </w:r>
      <w:r w:rsidR="00D71F2B" w:rsidRPr="008F2470">
        <w:rPr>
          <w:rFonts w:ascii="Times New Roman" w:hAnsi="Times New Roman" w:cs="Times New Roman"/>
          <w:b/>
          <w:sz w:val="24"/>
          <w:szCs w:val="24"/>
          <w:lang w:val="kk-KZ"/>
        </w:rPr>
        <w:t>Национальная инженерная академия Республики Казахстан).</w:t>
      </w:r>
      <w:r w:rsidRPr="008F24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F2470" w:rsidRDefault="00B20F6E" w:rsidP="008F2470">
      <w:pPr>
        <w:pBdr>
          <w:bottom w:val="single" w:sz="4" w:space="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Разработан опытный образец звездного датчика для космических аппаратов, который </w:t>
      </w:r>
      <w:r w:rsidRPr="008F2470">
        <w:rPr>
          <w:rFonts w:ascii="Times New Roman" w:eastAsia="Calibri" w:hAnsi="Times New Roman" w:cs="Times New Roman"/>
          <w:sz w:val="24"/>
          <w:szCs w:val="24"/>
        </w:rPr>
        <w:t xml:space="preserve">является наукоемким высокотехнологичным устройством, предназначенным для высокоточного определения ориентации космических аппаратов. </w:t>
      </w:r>
      <w:r w:rsidRPr="008F2470">
        <w:rPr>
          <w:rFonts w:ascii="Times New Roman" w:hAnsi="Times New Roman" w:cs="Times New Roman"/>
          <w:sz w:val="24"/>
          <w:szCs w:val="24"/>
        </w:rPr>
        <w:t>Разработан экспериментальный образец модуля обработки радиосигналов глобальных навигационных спутниковых систем для использования в КА и функциональных дополнениях и успешно внедрен в ТОО</w:t>
      </w:r>
      <w:r w:rsidRPr="008F2470">
        <w:rPr>
          <w:rFonts w:ascii="Times New Roman" w:hAnsi="Times New Roman" w:cs="Times New Roman"/>
          <w:color w:val="222222"/>
          <w:sz w:val="24"/>
          <w:szCs w:val="24"/>
        </w:rPr>
        <w:t xml:space="preserve"> "Точприбор"</w:t>
      </w:r>
      <w:r w:rsidR="003F7890" w:rsidRPr="008F247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71F2B" w:rsidRPr="008F2470">
        <w:rPr>
          <w:rFonts w:ascii="Times New Roman" w:hAnsi="Times New Roman" w:cs="Times New Roman"/>
          <w:sz w:val="24"/>
          <w:szCs w:val="24"/>
        </w:rPr>
        <w:t>(</w:t>
      </w:r>
      <w:r w:rsidR="00D71F2B" w:rsidRPr="008F2470">
        <w:rPr>
          <w:rFonts w:ascii="Times New Roman" w:hAnsi="Times New Roman" w:cs="Times New Roman"/>
          <w:b/>
          <w:sz w:val="24"/>
          <w:szCs w:val="24"/>
          <w:lang w:val="kk-KZ"/>
        </w:rPr>
        <w:t>Национальная инженерная академия Республики Казахстан).</w:t>
      </w:r>
    </w:p>
    <w:p w:rsidR="008F2470" w:rsidRPr="008F2470" w:rsidRDefault="008F2470" w:rsidP="008F247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Разработаны предложения по модернизации адронного калориметра установки  </w:t>
      </w: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CMS</w:t>
      </w: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Большом адроном коллайдере  в Европейском центре ядерных исследований с целью увеличения его радиационной стойкости.</w:t>
      </w:r>
      <w:proofErr w:type="gramEnd"/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 от реализации: существенное увеличение срока действия установки - продолжение работы еще на 10-15лет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2470" w:rsidRPr="008F2470" w:rsidRDefault="008F2470" w:rsidP="008F247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</w:rPr>
        <w:t>Завершена поставка оборудования АСУ ТП для Белорусской АЭС. На этом объекте впервые применена отечественная разработка системы безопасности ТПТС-СБ. Эта система пока единственная в мире, отвечающая всем требованиям мировых стандартов по безопасности АЭС</w:t>
      </w:r>
      <w:r w:rsidRPr="008F2470">
        <w:rPr>
          <w:rFonts w:ascii="Times New Roman" w:hAnsi="Times New Roman" w:cs="Times New Roman"/>
          <w:sz w:val="24"/>
          <w:szCs w:val="24"/>
        </w:rPr>
        <w:t xml:space="preserve">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2470" w:rsidRPr="008F2470" w:rsidRDefault="008F2470" w:rsidP="008F24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Разработаны новые авиационные технологии и материалы. Создана уникальная экспериментальная и испытательная база для оценки характеристик перспективных элементов и агрегатов летательных аппаратов. Совместно с институтами РАН разработаны образцы новых энергоемких топлив и внедрены образцы новых трансмиссионных масел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2470" w:rsidRPr="008F2470" w:rsidRDefault="008F2470" w:rsidP="008F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Разработана новая эффективная технология по преобразованию  тепловой энергии отработанных газов в электричество, теплоту или холод повышенного потенциала. Предлагаемая технология может иметь широкую область применения, включающую также утилизацию энергии выхлопных газов тепловых двигателей, продуктов сжигания торфа, биотоплива, ТБО, углеродсодержащих отходов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академия)</w:t>
      </w:r>
      <w:r w:rsidRPr="008F2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470" w:rsidRPr="008F2470" w:rsidRDefault="008F2470" w:rsidP="008F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Разработан новый топливный насос высокого давления, предназначенного  для аккумуляторных топливных систем дизелей EURO 4 и выше, который является импортозамещающей продукцией. </w:t>
      </w: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 вся конструкторско-технологическая документация для изготовления полноразмерного ТНВД для восьмицилиндрового дизельного двигателя производства ПАО «ТМЗ»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академия)</w:t>
      </w:r>
      <w:r w:rsidRPr="008F2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470" w:rsidRPr="008F2470" w:rsidRDefault="008F2470" w:rsidP="008F247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 автомобильно-дорожный сканер экспресс диагностики автомобильных дорог (АДС ЭД</w:t>
      </w:r>
      <w:proofErr w:type="gramStart"/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) на основе рентгеновского плотномера. Планируемый эффект от внедрения – существенное повышения качества автомобильных дорог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академия)</w:t>
      </w:r>
      <w:r w:rsidRPr="008F2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470" w:rsidRPr="008F2470" w:rsidRDefault="008F2470" w:rsidP="008F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Разработан комплекс нового оборудования для капсулирования, дражирования, гранулирования сыпучих материалов, перемешивания и диспергирования суспензий применительно приготовлению связующих и покрывающих составов капсул и к использованию в лакокрасочной промышленности. Инновационная разработка защищена более 20 патентами РФ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академия)</w:t>
      </w:r>
      <w:r w:rsidRPr="008F2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470" w:rsidRPr="008F2470" w:rsidRDefault="008F2470" w:rsidP="008F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Разработаны новые технологии получения мелкодисперсной гашеной извести, устройства специальных мастичных, отделочных и комплексных покрытий, регулирования паропроницаемости и усадки строительных бетонов и растворов, уплотнения грунтов, освоения подземного пространства городов на основе использования прецизионных составных свай. Инновационная продукция защищена более 15 патентами РФ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</w:rPr>
        <w:t>Российская инженерная академия)</w:t>
      </w:r>
      <w:r w:rsidRPr="008F2470">
        <w:rPr>
          <w:rFonts w:ascii="Times New Roman" w:hAnsi="Times New Roman" w:cs="Times New Roman"/>
          <w:sz w:val="24"/>
          <w:szCs w:val="24"/>
        </w:rPr>
        <w:t>.</w:t>
      </w:r>
    </w:p>
    <w:p w:rsidR="008F2470" w:rsidRDefault="00023C02" w:rsidP="008F2470">
      <w:pPr>
        <w:pBdr>
          <w:bottom w:val="single" w:sz="4" w:space="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Разработаны новые высокоэффктивные звокоизоляционные и виброизоляционные материалы  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</w:rPr>
        <w:t>(Отделение МИА в Словении).</w:t>
      </w:r>
    </w:p>
    <w:p w:rsidR="001D1358" w:rsidRPr="008F2470" w:rsidRDefault="001D1358" w:rsidP="008F2470">
      <w:pPr>
        <w:pBdr>
          <w:bottom w:val="single" w:sz="4" w:space="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Исследована технология 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NANOSPIDER</w:t>
      </w:r>
      <w:r w:rsidRPr="008F247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r w:rsidRPr="008F2470">
        <w:rPr>
          <w:rFonts w:ascii="Times New Roman" w:hAnsi="Times New Roman" w:cs="Times New Roman"/>
          <w:sz w:val="24"/>
          <w:szCs w:val="24"/>
        </w:rPr>
        <w:t xml:space="preserve"> при получении нановолокн методом электроформования. Изучены критерии фирмы «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ELMARCOs</w:t>
      </w:r>
      <w:r w:rsidRPr="008F2470">
        <w:rPr>
          <w:rFonts w:ascii="Times New Roman" w:hAnsi="Times New Roman" w:cs="Times New Roman"/>
          <w:sz w:val="24"/>
          <w:szCs w:val="24"/>
        </w:rPr>
        <w:t>.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F2470">
        <w:rPr>
          <w:rFonts w:ascii="Times New Roman" w:hAnsi="Times New Roman" w:cs="Times New Roman"/>
          <w:sz w:val="24"/>
          <w:szCs w:val="24"/>
        </w:rPr>
        <w:t>.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F2470">
        <w:rPr>
          <w:rFonts w:ascii="Times New Roman" w:hAnsi="Times New Roman" w:cs="Times New Roman"/>
          <w:sz w:val="24"/>
          <w:szCs w:val="24"/>
        </w:rPr>
        <w:t xml:space="preserve">.» при подтверждении возможности размещения закупаемого оборудования 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NSLAB</w:t>
      </w:r>
      <w:r w:rsidRPr="008F2470">
        <w:rPr>
          <w:rFonts w:ascii="Times New Roman" w:hAnsi="Times New Roman" w:cs="Times New Roman"/>
          <w:sz w:val="24"/>
          <w:szCs w:val="24"/>
        </w:rPr>
        <w:t xml:space="preserve"> 5600 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2470">
        <w:rPr>
          <w:rFonts w:ascii="Times New Roman" w:hAnsi="Times New Roman" w:cs="Times New Roman"/>
          <w:sz w:val="24"/>
          <w:szCs w:val="24"/>
        </w:rPr>
        <w:t xml:space="preserve"> на ОАО «Завод горного воска». Определены научные и производственно-коммерческие организации, охваченные в ходе маркетинговых исследований рынка фильтрующих материалов и материалов с нанопокрытием. Выделены и проанализированы этапы исследований для внедрения технологии электроформования волокон в промышленность </w:t>
      </w:r>
      <w:r w:rsidRPr="008F2470">
        <w:rPr>
          <w:rFonts w:ascii="Times New Roman" w:hAnsi="Times New Roman" w:cs="Times New Roman"/>
          <w:b/>
          <w:sz w:val="24"/>
          <w:szCs w:val="24"/>
        </w:rPr>
        <w:t>(Представительство МИА в Республике Беларусь).</w:t>
      </w:r>
      <w:r w:rsidRPr="008F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58" w:rsidRPr="008F2470" w:rsidRDefault="001D1358" w:rsidP="008F24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F2470">
        <w:rPr>
          <w:rFonts w:ascii="Times New Roman" w:hAnsi="Times New Roman" w:cs="Times New Roman"/>
          <w:sz w:val="24"/>
          <w:szCs w:val="24"/>
        </w:rPr>
        <w:t xml:space="preserve">пределены полезные свойства хитина/хитозана, как биологически высоко активных биополимеров. Обосновано более 70 направлений использования хитина и хитозана в различных сферах жизнедеятельности человека. Использование продукции на основе хитозана будет носить глобальный характер. </w:t>
      </w:r>
      <w:r w:rsidRPr="008F2470">
        <w:rPr>
          <w:rFonts w:ascii="Times New Roman" w:hAnsi="Times New Roman" w:cs="Times New Roman"/>
          <w:bCs/>
          <w:sz w:val="24"/>
          <w:szCs w:val="24"/>
        </w:rPr>
        <w:t xml:space="preserve">Определены перспективы развития рынка хитина/хитозана в Беларуси </w:t>
      </w:r>
      <w:r w:rsidRPr="008F2470">
        <w:rPr>
          <w:rFonts w:ascii="Times New Roman" w:hAnsi="Times New Roman" w:cs="Times New Roman"/>
          <w:b/>
          <w:sz w:val="24"/>
          <w:szCs w:val="24"/>
        </w:rPr>
        <w:t xml:space="preserve">(Представительство МИА в Республике Беларусь). </w:t>
      </w:r>
    </w:p>
    <w:p w:rsidR="00E059DF" w:rsidRPr="008F2470" w:rsidRDefault="00E059DF" w:rsidP="008F24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Продолжалась координация развития оценочной деятельности в Республике Беларусь. Проведено 18 заседаний республиканского научно-методического семинара «Экономика недвижимости и оценка стоимости», ежемесячно рассчитывались и публиковались референтные значения странового риска для Республики Беларусь (по доллару США). Получены важные научные результаты в оценочной деятельности и </w:t>
      </w:r>
      <w:r w:rsidRPr="008F2470">
        <w:rPr>
          <w:rFonts w:ascii="Times New Roman" w:hAnsi="Times New Roman" w:cs="Times New Roman"/>
          <w:sz w:val="24"/>
          <w:szCs w:val="24"/>
        </w:rPr>
        <w:lastRenderedPageBreak/>
        <w:t xml:space="preserve">смежных областях экономики, опубликованные в научных журналах и сборниках Республики Беларусь, Республика Казахстан, Российской Федерации и Украины, а также доложенные на различных форумах в странах СНГ, а также Латвии, Норвегии, Польши и Швейцарии </w:t>
      </w:r>
      <w:r w:rsidRPr="008F2470">
        <w:rPr>
          <w:rFonts w:ascii="Times New Roman" w:hAnsi="Times New Roman" w:cs="Times New Roman"/>
          <w:b/>
          <w:sz w:val="24"/>
          <w:szCs w:val="24"/>
        </w:rPr>
        <w:t xml:space="preserve">(Представительство МИА в Республике Беларусь). </w:t>
      </w:r>
    </w:p>
    <w:p w:rsidR="001D1358" w:rsidRPr="008F2470" w:rsidRDefault="00E059DF" w:rsidP="008F2470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 </w:t>
      </w:r>
      <w:r w:rsidR="001D1358" w:rsidRPr="008F2470">
        <w:rPr>
          <w:rFonts w:ascii="Times New Roman" w:hAnsi="Times New Roman" w:cs="Times New Roman"/>
          <w:sz w:val="24"/>
          <w:szCs w:val="24"/>
        </w:rPr>
        <w:t>Разработаны системы идентификации и электронных деловых операций Беларуси на рынке промышленных товаров. Выработаны методические рекомендации по активизации и повышению эффективности мероприятий, направленных на борьбу с контрафактной продукцией в государствах – участниках СНГ на основе технологий радиочастотной идентификации (RFID-технологий)</w:t>
      </w:r>
      <w:r w:rsidR="001D1358" w:rsidRPr="008F2470">
        <w:rPr>
          <w:rFonts w:ascii="Times New Roman" w:hAnsi="Times New Roman" w:cs="Times New Roman"/>
          <w:b/>
          <w:sz w:val="24"/>
          <w:szCs w:val="24"/>
        </w:rPr>
        <w:t xml:space="preserve"> (Представительство МИА в Республике Беларусь). </w:t>
      </w:r>
    </w:p>
    <w:p w:rsidR="00B20F6E" w:rsidRPr="008F2470" w:rsidRDefault="00B20F6E" w:rsidP="008F247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17D" w:rsidRPr="008F2470" w:rsidRDefault="00CB717D" w:rsidP="008F2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Отмечается недостаточная работа структур МИА по уплате членских взносов.</w:t>
      </w:r>
    </w:p>
    <w:p w:rsidR="00B20F6E" w:rsidRPr="008F2470" w:rsidRDefault="00B20F6E" w:rsidP="008F247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E21" w:rsidRPr="008F2470" w:rsidRDefault="005A351C" w:rsidP="008F2470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EB4E21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Другие инициативные вопросы и предложения.</w:t>
      </w:r>
    </w:p>
    <w:p w:rsidR="009C61C5" w:rsidRPr="009C61C5" w:rsidRDefault="009C61C5" w:rsidP="009C61C5">
      <w:pPr>
        <w:pStyle w:val="a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4D53" w:rsidRPr="00016ABB" w:rsidRDefault="00476FCD" w:rsidP="00F64D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4D53" w:rsidRPr="00016ABB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14 февраля 2017 года подписано Соглашение о сотрудничестве Общероссийской общественной организации «Российская инженерная академия» и Ассоциации технических университетов</w:t>
        </w:r>
      </w:hyperlink>
      <w:r w:rsidR="00F64D53" w:rsidRPr="00016ABB">
        <w:rPr>
          <w:rFonts w:ascii="Times New Roman" w:hAnsi="Times New Roman" w:cs="Times New Roman"/>
          <w:b/>
          <w:sz w:val="24"/>
          <w:szCs w:val="24"/>
        </w:rPr>
        <w:t>.</w:t>
      </w:r>
    </w:p>
    <w:p w:rsidR="00F64D53" w:rsidRPr="00016ABB" w:rsidRDefault="00F64D53" w:rsidP="00F64D53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16AB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Предметом Соглашения является взаимодействие и сотрудничество Сторон в содействии совершенствованию системы инженерного образования, постоянного повышения интеллектуального потенциала в сфере инженерной деятельности, реализации государственной политики в области инженерного дела, технологий и технических наук, созданию условий для расширения и развития научно-технического и инженерного творчества.</w:t>
      </w:r>
    </w:p>
    <w:p w:rsidR="009C61C5" w:rsidRPr="009C61C5" w:rsidRDefault="009C61C5" w:rsidP="00F64D5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D53">
        <w:rPr>
          <w:rFonts w:ascii="Times New Roman" w:eastAsia="Times New Roman" w:hAnsi="Times New Roman" w:cs="Times New Roman"/>
          <w:b/>
          <w:sz w:val="24"/>
          <w:szCs w:val="24"/>
        </w:rPr>
        <w:t xml:space="preserve">8 ноября 2017 года состоялось подписание Меморандума между Международной инженерной академией и Московской торгово-промышленной палатой. </w:t>
      </w:r>
      <w:proofErr w:type="gramStart"/>
      <w:r w:rsidRPr="009C61C5">
        <w:rPr>
          <w:rFonts w:ascii="Times New Roman" w:eastAsia="Times New Roman" w:hAnsi="Times New Roman" w:cs="Times New Roman"/>
          <w:sz w:val="24"/>
          <w:szCs w:val="24"/>
        </w:rPr>
        <w:t>От МИА Меморандум подписал Президент МИА Гусев Б.В., от МТПП — Президент МТПП Платонов 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1C5">
        <w:rPr>
          <w:rFonts w:ascii="Times New Roman" w:eastAsia="Times New Roman" w:hAnsi="Times New Roman" w:cs="Times New Roman"/>
          <w:sz w:val="24"/>
          <w:szCs w:val="24"/>
        </w:rPr>
        <w:t>Согласно Меморандуму обе стороны готовы взаимодействовать по вопросам внедрения достижений отечественной науки, передовых инженерных и прорывных технологических решений для их повсеместного использования на территории г. Москвы, Российской Федерации и Евразийского экономического союза, в инициировании международных инфраструктурных проектов, нахождении новых путей привлечения инвестиций в совместные</w:t>
      </w:r>
      <w:proofErr w:type="gramEnd"/>
      <w:r w:rsidRPr="009C61C5">
        <w:rPr>
          <w:rFonts w:ascii="Times New Roman" w:eastAsia="Times New Roman" w:hAnsi="Times New Roman" w:cs="Times New Roman"/>
          <w:sz w:val="24"/>
          <w:szCs w:val="24"/>
        </w:rPr>
        <w:t xml:space="preserve"> проекты, связанные с развитием ЕвроАзиатской кооперации на базе Евразийских технологических платформ.</w:t>
      </w:r>
    </w:p>
    <w:p w:rsidR="009C61C5" w:rsidRPr="009C61C5" w:rsidRDefault="009C61C5" w:rsidP="009C61C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61C5">
        <w:rPr>
          <w:rFonts w:ascii="Times New Roman" w:eastAsia="Times New Roman" w:hAnsi="Times New Roman" w:cs="Times New Roman"/>
          <w:sz w:val="24"/>
          <w:szCs w:val="24"/>
        </w:rPr>
        <w:t>Подписание Меморандума является логическим продолжением решений, принятых на Общем собрании Международной инженерной академии, состоявшимся в Москве 17 мая 2017 года.</w:t>
      </w:r>
    </w:p>
    <w:p w:rsidR="009C61C5" w:rsidRDefault="009C61C5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64D53" w:rsidRPr="0005696A" w:rsidRDefault="00F64D53" w:rsidP="00F64D53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 декабря 2017 года п</w:t>
      </w:r>
      <w:r w:rsidRPr="000569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одписано Соглашение о сотрудничестве Общероссийской общественной организации  «Российская инженерная академия» и Уханьского университета технологий (Китай). </w:t>
      </w:r>
      <w:r w:rsidRPr="0005696A">
        <w:rPr>
          <w:rFonts w:ascii="Times New Roman" w:eastAsia="Times New Roman" w:hAnsi="Times New Roman" w:cs="Times New Roman"/>
          <w:sz w:val="24"/>
          <w:szCs w:val="24"/>
        </w:rPr>
        <w:t>В рамках этого Соглашения планируется:</w:t>
      </w:r>
    </w:p>
    <w:p w:rsidR="00F64D53" w:rsidRPr="0005696A" w:rsidRDefault="00F64D53" w:rsidP="00F64D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6A">
        <w:rPr>
          <w:rFonts w:ascii="Times New Roman" w:eastAsia="Times New Roman" w:hAnsi="Times New Roman" w:cs="Times New Roman"/>
          <w:sz w:val="24"/>
          <w:szCs w:val="24"/>
        </w:rPr>
        <w:t>- изучать вопросы научно-технического сотрудничества между Россией и Китаем, процесса развития творческих способностей ученых и инженеров, подготовки талантливых молодых кадров;</w:t>
      </w:r>
    </w:p>
    <w:p w:rsidR="00F64D53" w:rsidRPr="0005696A" w:rsidRDefault="00F64D53" w:rsidP="00F64D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6A">
        <w:rPr>
          <w:rFonts w:ascii="Times New Roman" w:eastAsia="Times New Roman" w:hAnsi="Times New Roman" w:cs="Times New Roman"/>
          <w:sz w:val="24"/>
          <w:szCs w:val="24"/>
        </w:rPr>
        <w:lastRenderedPageBreak/>
        <w:t>-  учредить Международный совместный исследовательский институт по автоматизации, производству, управлению, материаловедению и технологиям;</w:t>
      </w:r>
    </w:p>
    <w:p w:rsidR="00F64D53" w:rsidRPr="0005696A" w:rsidRDefault="00F64D53" w:rsidP="00F64D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6A">
        <w:rPr>
          <w:rFonts w:ascii="Times New Roman" w:eastAsia="Times New Roman" w:hAnsi="Times New Roman" w:cs="Times New Roman"/>
          <w:sz w:val="24"/>
          <w:szCs w:val="24"/>
        </w:rPr>
        <w:t>- реализовывать совместные исследовательские проекты по вопросам, представляющим общий интерес;</w:t>
      </w:r>
    </w:p>
    <w:p w:rsidR="00F64D53" w:rsidRPr="0005696A" w:rsidRDefault="00F64D53" w:rsidP="00F64D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6A">
        <w:rPr>
          <w:rFonts w:ascii="Times New Roman" w:eastAsia="Times New Roman" w:hAnsi="Times New Roman" w:cs="Times New Roman"/>
          <w:sz w:val="24"/>
          <w:szCs w:val="24"/>
        </w:rPr>
        <w:t>- проводить научные и технологические семинары, специализированные секции, симпозиумы и другие научные мероприятия с учетом взаимовыгодных интересов, организации взаимодействия между институтами и исследовательскими группами, относящихся к обеим сторонам с целью уточнения  будущих сфер для сотрудничества.</w:t>
      </w:r>
    </w:p>
    <w:p w:rsidR="00F64D53" w:rsidRDefault="00F64D53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4E21" w:rsidRPr="008F2470" w:rsidRDefault="00EB4E21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Центрально-Европейское отделение МИА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Международной ассоциацией DAAAM и в кооперации с компанией </w:t>
      </w:r>
      <w:proofErr w:type="spell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TCITraining</w:t>
      </w:r>
      <w:proofErr w:type="spell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&amp;</w:t>
      </w:r>
      <w:proofErr w:type="spell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Consultingf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rdieIndustrie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GmbH</w:t>
      </w:r>
      <w:proofErr w:type="spell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(TCI </w:t>
      </w:r>
      <w:proofErr w:type="spell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GmbH</w:t>
      </w:r>
      <w:proofErr w:type="spell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входящей в концерн FESTO, участвует в реализации сетевого проекта «Синергия», целью которого является построение сети научно-образовательных центров по мехатронике, робототехнике и интеллектуальным производственным системам на базе ведущих технических вузов стран Центральной Европы (Польша, Румыния, Словакия) и бывшего Советского Союза (Россия, Казахстан, Кыргызстан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Украина).</w:t>
      </w:r>
      <w:proofErr w:type="gramEnd"/>
    </w:p>
    <w:p w:rsidR="00EB4E21" w:rsidRPr="008F2470" w:rsidRDefault="00EB4E21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2016 году сетевой проект «Синергия» отметил свое 10-летия, чему была посвящена мультиконференция «Сетевое партнерство в науке, промышленности и образовании», прошедшая в СПбПУ в июле 2016 года, в рамках которой состоялись следующие мероприятия:</w:t>
      </w:r>
      <w:proofErr w:type="gramEnd"/>
    </w:p>
    <w:p w:rsidR="00EB4E21" w:rsidRPr="008F2470" w:rsidRDefault="00EB4E21" w:rsidP="000A6E90">
      <w:pPr>
        <w:pStyle w:val="a6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Северо-Западного межвузовского регионального учебно-научного центра «СПбПУ-ФЕСТО «Синергия»</w:t>
      </w:r>
      <w:r w:rsid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4E21" w:rsidRPr="008F2470" w:rsidRDefault="00EB4E21" w:rsidP="000A6E90">
      <w:pPr>
        <w:pStyle w:val="a6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Проекта «Открытый Политех» по созданию практико-ориентированных образовательных ресурсов (Национальный портал «Открытое образование», Лекториум, Coursera) и Международного университетского сетевого проекта «Синергия»</w:t>
      </w:r>
      <w:r w:rsid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4E21" w:rsidRPr="008F2470" w:rsidRDefault="00EB4E21" w:rsidP="000A6E90">
      <w:pPr>
        <w:pStyle w:val="a6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«Образовательные программы и стандарты в инженерном образовании»</w:t>
      </w:r>
      <w:r w:rsid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E90" w:rsidRPr="000A6E90" w:rsidRDefault="00EB4E21" w:rsidP="000A6E90">
      <w:pPr>
        <w:pStyle w:val="a6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международной межуниверситетской практики студентов и молодежных инженерных конкурсов (WorldSkills)</w:t>
      </w:r>
      <w:r w:rsidR="000A6E90" w:rsidRP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B4E21" w:rsidRPr="000A6E90" w:rsidRDefault="00EB4E21" w:rsidP="000A6E90">
      <w:pPr>
        <w:pStyle w:val="a6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Публичное представление выпускных магистерских диссертаций студентов университетов-участников проекта «Синергия»</w:t>
      </w:r>
      <w:r w:rsidR="000A6E90" w:rsidRPr="000A6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4E21" w:rsidRPr="008F2470" w:rsidRDefault="00EB4E21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В 2017 году проект «Синергия» получил свое развитие за счет присоединения к нему новых участников – вузов Российской Федерации. Современные научно-образовательные лаборатории по мехатронике, робототехнике и автоматизации производств появились в университетах разных регионов России, включая самый западный регион - Калининград, Европейский Север (Архангельск), Центральный район (Владимир).</w:t>
      </w:r>
    </w:p>
    <w:p w:rsidR="006E3B6C" w:rsidRPr="008F2470" w:rsidRDefault="006E3B6C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2013 года ЦЕО МИА в сотрудничестве с DAAAM организует Венские Международные школы-стажировки по мехатронике и робототехнике для студентов, аспирантов и профессоров вузов стран бывшего Советского Союза – участников проекта «Синергия».</w:t>
      </w:r>
    </w:p>
    <w:p w:rsidR="00EB4E21" w:rsidRDefault="00EB4E21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В 2018 году ЦЕО МИА в сотрудничестве с </w:t>
      </w:r>
      <w:r w:rsidRPr="008F2470">
        <w:rPr>
          <w:rFonts w:ascii="Times New Roman" w:hAnsi="Times New Roman" w:cs="Times New Roman"/>
          <w:sz w:val="24"/>
          <w:szCs w:val="24"/>
          <w:lang w:val="en-US"/>
        </w:rPr>
        <w:t>DAAAM</w:t>
      </w:r>
      <w:r w:rsidRPr="008F2470">
        <w:rPr>
          <w:rFonts w:ascii="Times New Roman" w:hAnsi="Times New Roman" w:cs="Times New Roman"/>
          <w:sz w:val="24"/>
          <w:szCs w:val="24"/>
        </w:rPr>
        <w:t xml:space="preserve"> и компанией Фесто планирует расширение проекта за счет новых университетов стран ЕАЭС для создания базы </w:t>
      </w:r>
      <w:r w:rsidRPr="008F2470">
        <w:rPr>
          <w:rFonts w:ascii="Times New Roman" w:hAnsi="Times New Roman" w:cs="Times New Roman"/>
          <w:sz w:val="24"/>
          <w:szCs w:val="24"/>
        </w:rPr>
        <w:lastRenderedPageBreak/>
        <w:t>подготовки инженерных и научно-исследовательских кадров для цифровой трансформации производства и экономики.</w:t>
      </w:r>
    </w:p>
    <w:p w:rsidR="008F2470" w:rsidRDefault="008F2470" w:rsidP="008F2470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470" w:rsidRPr="008F2470" w:rsidRDefault="008F2470" w:rsidP="009C61C5">
      <w:pPr>
        <w:pBdr>
          <w:bottom w:val="single" w:sz="4" w:space="2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64D53">
        <w:rPr>
          <w:rFonts w:ascii="Times New Roman" w:eastAsia="Times New Roman" w:hAnsi="Times New Roman" w:cs="Times New Roman"/>
          <w:b/>
          <w:sz w:val="24"/>
          <w:szCs w:val="24"/>
        </w:rPr>
        <w:t>Проведен Всемирный Конгресс инженеров и ученых</w:t>
      </w:r>
      <w:r w:rsidRPr="00F64D53">
        <w:rPr>
          <w:rFonts w:ascii="Times New Roman" w:hAnsi="Times New Roman" w:cs="Times New Roman"/>
          <w:b/>
          <w:sz w:val="24"/>
          <w:szCs w:val="24"/>
        </w:rPr>
        <w:t xml:space="preserve"> WSEC-2017 </w:t>
      </w:r>
      <w:r w:rsidRPr="00F64D53">
        <w:rPr>
          <w:rFonts w:ascii="Times New Roman" w:eastAsia="Times New Roman" w:hAnsi="Times New Roman" w:cs="Times New Roman"/>
          <w:b/>
          <w:sz w:val="24"/>
          <w:szCs w:val="24"/>
        </w:rPr>
        <w:t>«Энергия будущего: инновационные сценарии и методы их реализации» (Казахстан, Астана, 19-20 июня 2</w:t>
      </w:r>
      <w:r w:rsidRPr="00F6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017г.). </w:t>
      </w:r>
      <w:r w:rsidRPr="00F64D53">
        <w:rPr>
          <w:rFonts w:ascii="Times New Roman" w:hAnsi="Times New Roman" w:cs="Times New Roman"/>
          <w:b/>
          <w:sz w:val="24"/>
          <w:szCs w:val="24"/>
        </w:rPr>
        <w:t xml:space="preserve">В Конгрессе принимали участие более 1300 участников из 51 страны мира. </w:t>
      </w:r>
      <w:r w:rsidRPr="00F64D53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На конгрессе был представлен весь цвет мировой науки и инженерной мысли в сфере энергии будущего.</w:t>
      </w:r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 нем приняли участие </w:t>
      </w:r>
      <w:r w:rsidRPr="008F2470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4 Нобелевских лауреата</w:t>
      </w:r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8F2470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18 лауреатов международной премии «Глобальная энергия».</w:t>
      </w:r>
    </w:p>
    <w:p w:rsidR="008F2470" w:rsidRPr="008F2470" w:rsidRDefault="008F2470" w:rsidP="009C61C5">
      <w:pPr>
        <w:pBdr>
          <w:bottom w:val="single" w:sz="4" w:space="20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D53">
        <w:rPr>
          <w:rFonts w:ascii="Times New Roman" w:hAnsi="Times New Roman" w:cs="Times New Roman"/>
          <w:b/>
          <w:sz w:val="24"/>
          <w:szCs w:val="24"/>
        </w:rPr>
        <w:t xml:space="preserve">В рамках Всемирного Конгресса </w:t>
      </w:r>
      <w:r w:rsidR="00CF1DD7" w:rsidRPr="00F64D53">
        <w:rPr>
          <w:rFonts w:ascii="Times New Roman" w:eastAsia="Times New Roman" w:hAnsi="Times New Roman" w:cs="Times New Roman"/>
          <w:b/>
          <w:sz w:val="24"/>
          <w:szCs w:val="24"/>
        </w:rPr>
        <w:t>инженеров и ученых</w:t>
      </w:r>
      <w:r w:rsidR="00CF1DD7" w:rsidRPr="00F64D53">
        <w:rPr>
          <w:rFonts w:ascii="Times New Roman" w:hAnsi="Times New Roman" w:cs="Times New Roman"/>
          <w:b/>
          <w:sz w:val="24"/>
          <w:szCs w:val="24"/>
        </w:rPr>
        <w:t xml:space="preserve"> WSEC-2017 </w:t>
      </w:r>
      <w:r w:rsidR="00CF1DD7" w:rsidRPr="00F64D53">
        <w:rPr>
          <w:rFonts w:ascii="Times New Roman" w:eastAsia="Times New Roman" w:hAnsi="Times New Roman" w:cs="Times New Roman"/>
          <w:b/>
          <w:sz w:val="24"/>
          <w:szCs w:val="24"/>
        </w:rPr>
        <w:t xml:space="preserve">«Энергия будущего: инновационные сценарии и методы их реализации» </w:t>
      </w:r>
      <w:r w:rsidRPr="00F64D53">
        <w:rPr>
          <w:rFonts w:ascii="Times New Roman" w:hAnsi="Times New Roman" w:cs="Times New Roman"/>
          <w:b/>
          <w:sz w:val="24"/>
          <w:szCs w:val="24"/>
        </w:rPr>
        <w:t>подписаны четыре меморандума</w:t>
      </w:r>
      <w:r w:rsidRPr="008F2470">
        <w:rPr>
          <w:rFonts w:ascii="Times New Roman" w:hAnsi="Times New Roman" w:cs="Times New Roman"/>
          <w:sz w:val="24"/>
          <w:szCs w:val="24"/>
        </w:rPr>
        <w:t>: «Меморандум о сотрудничестве между Национальной инженерной академией РК и Национальной академией наук Грузии»; «Меморандум о взаимопонимании и сотрудничестве между Национальной инженерной академией Республики Казахстан и Научно- исследовательским институтом энергетики и экономики при Государственном комитете промышленности, энергетики и недропользования Кыргызской Республики»; «Меморандум о взаимопонимании и сотрудничестве между Национальной инженерной академией Республики Казахстан и Корейским Обществом новой и возобновляемой энергии» и «Меморандум о взаимопонимании и сотрудничестве между Национальной инженерной академией РК и Институтом развития Мунасингхе» (</w:t>
      </w:r>
      <w:proofErr w:type="gramStart"/>
      <w:r w:rsidRPr="008F2470">
        <w:rPr>
          <w:rFonts w:ascii="Times New Roman" w:hAnsi="Times New Roman" w:cs="Times New Roman"/>
          <w:sz w:val="24"/>
          <w:szCs w:val="24"/>
        </w:rPr>
        <w:t>Шри Ланка</w:t>
      </w:r>
      <w:proofErr w:type="gramEnd"/>
      <w:r w:rsidRPr="008F247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D4648" w:rsidRPr="008F2470" w:rsidRDefault="005A351C" w:rsidP="008F24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780FFD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D4648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Издано </w:t>
      </w:r>
      <w:r w:rsidR="002E2A83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более </w:t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D4648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</w:t>
      </w:r>
      <w:r w:rsidR="002E2A83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монографий, учебников</w:t>
      </w:r>
      <w:r w:rsidR="002E2A83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Среди них:</w:t>
      </w:r>
      <w:r w:rsidR="001D4648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7FAB" w:rsidRPr="008F2470" w:rsidRDefault="00C57FAB" w:rsidP="008F2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–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8F2470">
        <w:rPr>
          <w:rFonts w:ascii="Times New Roman" w:hAnsi="Times New Roman" w:cs="Times New Roman"/>
          <w:sz w:val="24"/>
          <w:szCs w:val="24"/>
        </w:rPr>
        <w:t>Алы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8F2470">
        <w:rPr>
          <w:rFonts w:ascii="Times New Roman" w:hAnsi="Times New Roman" w:cs="Times New Roman"/>
          <w:sz w:val="24"/>
          <w:szCs w:val="24"/>
        </w:rPr>
        <w:t xml:space="preserve">кулов К.А.  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 xml:space="preserve">Перспективы развития </w:t>
      </w:r>
      <w:r w:rsidRPr="008F2470">
        <w:rPr>
          <w:rFonts w:ascii="Times New Roman" w:hAnsi="Times New Roman" w:cs="Times New Roman"/>
          <w:sz w:val="24"/>
          <w:szCs w:val="24"/>
        </w:rPr>
        <w:t>энергетики  Кыргызской Республики.  – Бишкек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>. “Изд-во Академии”,</w:t>
      </w:r>
      <w:r w:rsidRPr="008F2470">
        <w:rPr>
          <w:rFonts w:ascii="Times New Roman" w:hAnsi="Times New Roman" w:cs="Times New Roman"/>
          <w:sz w:val="24"/>
          <w:szCs w:val="24"/>
        </w:rPr>
        <w:t xml:space="preserve">  201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>7.</w:t>
      </w:r>
      <w:r w:rsidRPr="008F24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>231</w:t>
      </w:r>
      <w:r w:rsidRPr="008F2470">
        <w:rPr>
          <w:rFonts w:ascii="Times New Roman" w:hAnsi="Times New Roman" w:cs="Times New Roman"/>
          <w:sz w:val="24"/>
          <w:szCs w:val="24"/>
        </w:rPr>
        <w:t>с.</w:t>
      </w:r>
    </w:p>
    <w:p w:rsidR="00734EEC" w:rsidRPr="008F2470" w:rsidRDefault="00734EEC" w:rsidP="008F247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Акрамов А., Рахматиллаев Р., Холов Д., Икромов И. Научно-практические основы гидромелиорации. Душанбе, 2017г., 380стр.</w:t>
      </w:r>
    </w:p>
    <w:p w:rsidR="002570D7" w:rsidRPr="008F2470" w:rsidRDefault="002570D7" w:rsidP="008F24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Баженов Ю.М., Алимов Л.А., Воронин В.В. Наномодифицированные бетоны </w:t>
      </w:r>
      <w:r w:rsidRPr="008F24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Москва: Изд-во АСВ, 2017. </w:t>
      </w:r>
      <w:r w:rsidRPr="008F24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7FAB" w:rsidRPr="008F2470" w:rsidRDefault="00C57FAB" w:rsidP="008F2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–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 xml:space="preserve"> Байгазиев М.С. </w:t>
      </w:r>
      <w:r w:rsidRPr="008F2470">
        <w:rPr>
          <w:rFonts w:ascii="Times New Roman" w:hAnsi="Times New Roman" w:cs="Times New Roman"/>
          <w:bCs/>
          <w:sz w:val="24"/>
          <w:szCs w:val="24"/>
        </w:rPr>
        <w:t xml:space="preserve">Основное уравнение работы молотильного барабана и его </w:t>
      </w:r>
      <w:r w:rsidRPr="008F247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8F2470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8F2470">
        <w:rPr>
          <w:rFonts w:ascii="Times New Roman" w:hAnsi="Times New Roman" w:cs="Times New Roman"/>
          <w:sz w:val="24"/>
          <w:szCs w:val="24"/>
        </w:rPr>
        <w:t>. Бишкек, 201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>7.</w:t>
      </w:r>
      <w:r w:rsidRPr="008F24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2470">
        <w:rPr>
          <w:rFonts w:ascii="Times New Roman" w:hAnsi="Times New Roman" w:cs="Times New Roman"/>
          <w:sz w:val="24"/>
          <w:szCs w:val="24"/>
          <w:lang w:val="ky-KG"/>
        </w:rPr>
        <w:t xml:space="preserve">259 </w:t>
      </w:r>
      <w:proofErr w:type="gramStart"/>
      <w:r w:rsidRPr="008F24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470">
        <w:rPr>
          <w:rFonts w:ascii="Times New Roman" w:hAnsi="Times New Roman" w:cs="Times New Roman"/>
          <w:sz w:val="24"/>
          <w:szCs w:val="24"/>
        </w:rPr>
        <w:t>.</w:t>
      </w:r>
    </w:p>
    <w:p w:rsidR="002570D7" w:rsidRPr="008F2470" w:rsidRDefault="002570D7" w:rsidP="008F24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Бойцов Б.В., Кривонос В.В., Тарасов Ю.М. Научные подходы к вопросам технологического проектирования высокоресурсных конструкций из полимерных композиционных материалов с учетом воздействия факторов внешней среды, 2017.</w:t>
      </w:r>
    </w:p>
    <w:p w:rsidR="00C57FAB" w:rsidRPr="008F2470" w:rsidRDefault="00C57FAB" w:rsidP="008F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470">
        <w:rPr>
          <w:rFonts w:ascii="Times New Roman" w:hAnsi="Times New Roman" w:cs="Times New Roman"/>
          <w:bCs/>
          <w:sz w:val="24"/>
          <w:szCs w:val="24"/>
        </w:rPr>
        <w:t>- Джанахмедов А.Х. Трактат «Инженерная философия». – Баку:</w:t>
      </w:r>
      <w:r w:rsidR="00BF6DD6" w:rsidRPr="008F2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2470">
        <w:rPr>
          <w:rFonts w:ascii="Times New Roman" w:hAnsi="Times New Roman" w:cs="Times New Roman"/>
          <w:bCs/>
          <w:sz w:val="24"/>
          <w:szCs w:val="24"/>
        </w:rPr>
        <w:t>Апострофф, 2017. – 260 с.</w:t>
      </w:r>
    </w:p>
    <w:p w:rsidR="00550332" w:rsidRDefault="00550332" w:rsidP="008F24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- Интеграционные эффекты экономического взаимодействия в рамках Евразийского Экономического Союза</w:t>
      </w:r>
      <w:r w:rsidRPr="008F2470">
        <w:rPr>
          <w:rFonts w:ascii="Times New Roman" w:hAnsi="Times New Roman" w:cs="Times New Roman"/>
          <w:bCs/>
          <w:sz w:val="24"/>
          <w:szCs w:val="24"/>
        </w:rPr>
        <w:t>. Монография / под ред. Р.А. Алшанова, С.А. Каленовой. – Алматы: Изд-во «Ценные бумаги».</w:t>
      </w:r>
    </w:p>
    <w:p w:rsidR="004E234C" w:rsidRPr="004E234C" w:rsidRDefault="004E234C" w:rsidP="008F24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В.К.Кабулов, А.</w:t>
      </w:r>
      <w:proofErr w:type="gramStart"/>
      <w:r w:rsidRPr="004E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E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Кабулов, И.Х.Норматов. Алгоритмизация в теории управляющих систем. Ташкент. Изд-во «Навруз». 2017г.</w:t>
      </w:r>
    </w:p>
    <w:p w:rsidR="002570D7" w:rsidRPr="008F2470" w:rsidRDefault="002570D7" w:rsidP="008F24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Леонович С.Н., Снежков Д.Ю., Полейко Н.Л., Цуприк В.Г., Ким Л.В. Обследование сооружений: учебное пособие для вузов [Электронный ресурс] / Владивосток: Дальневост. федерал</w:t>
      </w: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н-т, 2017. 88 с.</w:t>
      </w:r>
    </w:p>
    <w:p w:rsidR="002570D7" w:rsidRPr="008F2470" w:rsidRDefault="002570D7" w:rsidP="008F24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7" w:history="1">
        <w:r w:rsidRPr="008F247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Лесовик В.С.</w:t>
        </w:r>
      </w:hyperlink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8" w:history="1">
        <w:r w:rsidRPr="008F247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Щепочкина Ю.А.</w:t>
        </w:r>
      </w:hyperlink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8F247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Воронцов В.М.</w:t>
        </w:r>
      </w:hyperlink>
      <w:r w:rsidRPr="008F2470">
        <w:rPr>
          <w:rFonts w:ascii="Times New Roman" w:hAnsi="Times New Roman" w:cs="Times New Roman"/>
          <w:sz w:val="24"/>
          <w:szCs w:val="24"/>
        </w:rPr>
        <w:t xml:space="preserve"> </w:t>
      </w: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Защитно-декоративные покрытия для керамики, стекла и искусственных каменных безобжиговых материалов</w:t>
      </w:r>
      <w:r w:rsidRPr="008F2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2-е изд. / учебник для вузов – </w:t>
      </w:r>
      <w:proofErr w:type="gramStart"/>
      <w:r w:rsidRPr="008F2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С-Пб</w:t>
      </w:r>
      <w:proofErr w:type="gramEnd"/>
      <w:r w:rsidRPr="008F2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Изд-во </w:t>
      </w:r>
      <w:hyperlink r:id="rId10" w:history="1">
        <w:r w:rsidRPr="008F247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Лань</w:t>
        </w:r>
      </w:hyperlink>
      <w:r w:rsidRPr="008F24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– 100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7EE7" w:rsidRPr="008F2470" w:rsidRDefault="00550332" w:rsidP="008F2470">
      <w:pPr>
        <w:tabs>
          <w:tab w:val="left" w:pos="1134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7EE7" w:rsidRPr="008F2470">
        <w:rPr>
          <w:rFonts w:ascii="Times New Roman" w:eastAsia="Times New Roman" w:hAnsi="Times New Roman" w:cs="Times New Roman"/>
          <w:sz w:val="24"/>
          <w:szCs w:val="24"/>
        </w:rPr>
        <w:t>Новые строительные тренды в XXI веке. Сборник трудов  Международной научно-практической конференции, посвященной 80-летию академику Кулибаева Аскара Алтынбековича (1 июля, 2017, Алматы, Казахстан).</w:t>
      </w:r>
      <w:r w:rsidR="00207EE7"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Под общ</w:t>
      </w:r>
      <w:proofErr w:type="gramStart"/>
      <w:r w:rsidR="007F41DC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  <w:proofErr w:type="gramEnd"/>
      <w:r w:rsidR="007F41D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F41DC">
        <w:rPr>
          <w:rFonts w:ascii="Times New Roman" w:eastAsia="TimesNewRomanPSMT" w:hAnsi="Times New Roman" w:cs="Times New Roman"/>
          <w:sz w:val="24"/>
          <w:szCs w:val="24"/>
          <w:lang w:eastAsia="en-US"/>
        </w:rPr>
        <w:t>р</w:t>
      </w:r>
      <w:proofErr w:type="gramEnd"/>
      <w:r w:rsidR="007F41D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ед. акад. Б.Т. Жумагулова. </w:t>
      </w:r>
      <w:r w:rsidR="00207EE7"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Алматы: НИА РК, 2017. -250 с. </w:t>
      </w:r>
    </w:p>
    <w:p w:rsidR="002570D7" w:rsidRPr="008F2470" w:rsidRDefault="002570D7" w:rsidP="008F24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Медведев А.А. Унификация как проектный параметр управления, повышающий эффективность ракетно-космической техники (на примере средств выведения). Обобщенное уравнение унификации. Москва. Издательство «Доброе слово». 2017.</w:t>
      </w:r>
    </w:p>
    <w:p w:rsidR="002570D7" w:rsidRPr="008F2470" w:rsidRDefault="002570D7" w:rsidP="008F24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Монография</w:t>
      </w:r>
      <w:r w:rsidRPr="008F24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Экономический прогресс: прошлое, настоящее, будущее (под общей редакцией М.В.Конотопова).  М.:РУСАЙНС, 2017-388с.</w:t>
      </w:r>
    </w:p>
    <w:p w:rsidR="00C66B6D" w:rsidRDefault="00C66B6D" w:rsidP="008F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470">
        <w:rPr>
          <w:rFonts w:ascii="Times New Roman" w:hAnsi="Times New Roman" w:cs="Times New Roman"/>
          <w:bCs/>
          <w:sz w:val="24"/>
          <w:szCs w:val="24"/>
        </w:rPr>
        <w:t>- Пашаев А.М. Джанахмедов А.Х. Мезомеханика и физика пластичности. – Баку: Апострофф, 2017. – 512 с.</w:t>
      </w:r>
    </w:p>
    <w:p w:rsidR="004E234C" w:rsidRPr="004E234C" w:rsidRDefault="004E234C" w:rsidP="004E23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М. Сатторов, Ш.Сатторов. Великий Шелковый путь в истории  Средней Азии. Ташкент. Изд-во «Истиклол нури». Книга№2. 2017.</w:t>
      </w:r>
    </w:p>
    <w:p w:rsidR="00AD65D7" w:rsidRPr="008F2470" w:rsidRDefault="00AD65D7" w:rsidP="004E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- Созидатель разума и духовно-нравственного потенциала белорусского народа / П.Г. Никитенко. – Минск</w:t>
      </w:r>
      <w:proofErr w:type="gramStart"/>
      <w:r w:rsidRPr="008F247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F2470">
        <w:rPr>
          <w:rFonts w:ascii="Times New Roman" w:hAnsi="Times New Roman" w:cs="Times New Roman"/>
          <w:sz w:val="24"/>
          <w:szCs w:val="24"/>
        </w:rPr>
        <w:t xml:space="preserve"> Право и экономика, 2017. – 47 </w:t>
      </w:r>
      <w:proofErr w:type="gramStart"/>
      <w:r w:rsidRPr="008F24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470">
        <w:rPr>
          <w:rFonts w:ascii="Times New Roman" w:hAnsi="Times New Roman" w:cs="Times New Roman"/>
          <w:sz w:val="24"/>
          <w:szCs w:val="24"/>
        </w:rPr>
        <w:t>.</w:t>
      </w:r>
    </w:p>
    <w:p w:rsidR="00AD65D7" w:rsidRPr="008F2470" w:rsidRDefault="00AD65D7" w:rsidP="008F2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Теория и практика Социально-экономического развития. Авторская электронная библиотека. </w:t>
      </w:r>
      <w:r w:rsidRPr="008F2470">
        <w:rPr>
          <w:rFonts w:ascii="Times New Roman" w:hAnsi="Times New Roman" w:cs="Times New Roman"/>
          <w:sz w:val="24"/>
          <w:szCs w:val="24"/>
        </w:rPr>
        <w:t>Никитенко. П.Г., 2017</w:t>
      </w:r>
    </w:p>
    <w:p w:rsidR="00734EEC" w:rsidRPr="008F2470" w:rsidRDefault="00734EEC" w:rsidP="008F247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Шарипов</w:t>
      </w:r>
      <w:r w:rsidR="00EA4DBA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Л., Нуралиев К., Исхаков Я. Железобетонные и каменные конструкции (в 2-х томах). Душанбе, 2017г. (1-ый том – 726стр., 2-ой том – 776стр.).</w:t>
      </w:r>
    </w:p>
    <w:p w:rsidR="00207EE7" w:rsidRPr="008F2470" w:rsidRDefault="00207EE7" w:rsidP="008F24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24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Энергия будущего: инновационные сценарии и методы их реализации: М</w:t>
      </w:r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>атериалы Всемирного Конгресса инженеров и ученых (19-20 июня, 2017, Астана, Казахстан). Под общ</w:t>
      </w:r>
      <w:proofErr w:type="gramStart"/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  <w:proofErr w:type="gramEnd"/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>р</w:t>
      </w:r>
      <w:proofErr w:type="gramEnd"/>
      <w:r w:rsidRPr="008F247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ед. акад. Н.А. Абыкаева, Б.Т. Жумагулова. – Т.1-4.– Алматы, 2017. </w:t>
      </w:r>
    </w:p>
    <w:p w:rsidR="002570D7" w:rsidRPr="008F2470" w:rsidRDefault="002570D7" w:rsidP="008F24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Яновский Л.С. и др. Проектирование и отработка ракетно-прямоточных двигателей на твердом топливе. Учебное пособие. М.:   Изд-во МГТУ им. Н.Э. Баумана.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2017. 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317.</w:t>
      </w:r>
    </w:p>
    <w:p w:rsidR="008B2B75" w:rsidRPr="008F2470" w:rsidRDefault="00FB606C" w:rsidP="008F24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DAAAM Scientific Book 2017, Proceedings of 28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DAAAM International Symposium.</w:t>
      </w:r>
    </w:p>
    <w:p w:rsidR="002570D7" w:rsidRPr="008F2470" w:rsidRDefault="002570D7" w:rsidP="008F24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S.I. </w:t>
      </w:r>
      <w:proofErr w:type="spell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Martynenko</w:t>
      </w:r>
      <w:proofErr w:type="spell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others.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Robust </w:t>
      </w:r>
      <w:proofErr w:type="spell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Multigrid</w:t>
      </w:r>
      <w:proofErr w:type="spell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Technique.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 Black-Box software.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Gruyter</w:t>
      </w:r>
      <w:proofErr w:type="spell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Berlin, 2017, hardcover ISBN 978-3-11-053755-0 </w:t>
      </w:r>
    </w:p>
    <w:p w:rsidR="00C66B6D" w:rsidRPr="008F2470" w:rsidRDefault="00C66B6D" w:rsidP="008F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Janahmadov</w:t>
      </w:r>
      <w:proofErr w:type="spellEnd"/>
      <w:r w:rsidR="003A66FE"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A.Kh</w:t>
      </w:r>
      <w:proofErr w:type="spellEnd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Javadov</w:t>
      </w:r>
      <w:proofErr w:type="spellEnd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M.Y.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Synergeticsand</w:t>
      </w:r>
      <w:proofErr w:type="spellEnd"/>
      <w:r w:rsidR="003A66FE"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Fractalsin</w:t>
      </w:r>
      <w:proofErr w:type="spellEnd"/>
      <w:r w:rsidR="003A66FE"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Tribology</w:t>
      </w:r>
      <w:proofErr w:type="spellEnd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. USA. SPRINGER, 2017</w:t>
      </w:r>
      <w:proofErr w:type="gramStart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A66FE"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>440</w:t>
      </w:r>
      <w:proofErr w:type="gramEnd"/>
      <w:r w:rsidRPr="008F24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</w:t>
      </w:r>
    </w:p>
    <w:p w:rsidR="00C66B6D" w:rsidRPr="008F2470" w:rsidRDefault="00C66B6D" w:rsidP="008F24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1D4648" w:rsidRPr="008F2470" w:rsidRDefault="00706690" w:rsidP="008F24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92B82" w:rsidRP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4</w:t>
      </w:r>
      <w:r w:rsidR="00FE5A5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  <w:r w:rsidR="00F41DED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D4648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Опубликовано</w:t>
      </w:r>
      <w:r w:rsidR="001D4648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73B0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более</w:t>
      </w:r>
      <w:r w:rsidR="00073B0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92B82" w:rsidRP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4700</w:t>
      </w:r>
      <w:r w:rsidR="00073B0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73B0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статей</w:t>
      </w:r>
      <w:r w:rsidR="00073B07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41DE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41DE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41DE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журналах</w:t>
      </w:r>
      <w:r w:rsidR="00F41DE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6950F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включенных</w:t>
      </w:r>
      <w:r w:rsidR="006950F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950F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950F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</w:rPr>
        <w:t>системы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</w:rPr>
        <w:t>цитирования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(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</w:rPr>
        <w:t>базы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</w:rPr>
        <w:t>данных</w:t>
      </w:r>
      <w:r w:rsidR="00995F4E" w:rsidRPr="008F24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): </w:t>
      </w:r>
      <w:r w:rsidR="00981990" w:rsidRPr="008F2470"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E5C4D" w:rsidRPr="008F2470">
        <w:rPr>
          <w:rFonts w:ascii="Times New Roman" w:hAnsi="Times New Roman" w:cs="Times New Roman"/>
          <w:sz w:val="24"/>
          <w:szCs w:val="24"/>
        </w:rPr>
        <w:t>США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1990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41DC">
        <w:rPr>
          <w:rFonts w:ascii="Times New Roman" w:hAnsi="Times New Roman" w:cs="Times New Roman"/>
          <w:sz w:val="24"/>
          <w:szCs w:val="24"/>
        </w:rPr>
        <w:t>РИНЦ</w:t>
      </w:r>
      <w:r w:rsidR="007F41DC" w:rsidRPr="007F41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41DC">
        <w:rPr>
          <w:rFonts w:ascii="Times New Roman" w:hAnsi="Times New Roman" w:cs="Times New Roman"/>
          <w:sz w:val="24"/>
          <w:szCs w:val="24"/>
        </w:rPr>
        <w:t>Россия</w:t>
      </w:r>
      <w:r w:rsidR="007F41DC" w:rsidRPr="007F41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81990" w:rsidRPr="008F247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E5C4D" w:rsidRPr="008F2470">
        <w:rPr>
          <w:rFonts w:ascii="Times New Roman" w:hAnsi="Times New Roman" w:cs="Times New Roman"/>
          <w:sz w:val="24"/>
          <w:szCs w:val="24"/>
        </w:rPr>
        <w:t>Нидерланды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1990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Ulrich’s Periodicals Directory (</w:t>
      </w:r>
      <w:r w:rsidR="00995F4E" w:rsidRPr="008F2470">
        <w:rPr>
          <w:rFonts w:ascii="Times New Roman" w:hAnsi="Times New Roman" w:cs="Times New Roman"/>
          <w:sz w:val="24"/>
          <w:szCs w:val="24"/>
        </w:rPr>
        <w:t>США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), Chemical Abstracts (</w:t>
      </w:r>
      <w:r w:rsidR="00995F4E" w:rsidRPr="008F2470">
        <w:rPr>
          <w:rFonts w:ascii="Times New Roman" w:hAnsi="Times New Roman" w:cs="Times New Roman"/>
          <w:sz w:val="24"/>
          <w:szCs w:val="24"/>
        </w:rPr>
        <w:t>США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), EBSCO Publishing (</w:t>
      </w:r>
      <w:r w:rsidR="00995F4E" w:rsidRPr="008F2470">
        <w:rPr>
          <w:rFonts w:ascii="Times New Roman" w:hAnsi="Times New Roman" w:cs="Times New Roman"/>
          <w:sz w:val="24"/>
          <w:szCs w:val="24"/>
        </w:rPr>
        <w:t>США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ResearchBib</w:t>
      </w:r>
      <w:proofErr w:type="spellEnd"/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5F4E" w:rsidRPr="008F2470">
        <w:rPr>
          <w:rFonts w:ascii="Times New Roman" w:hAnsi="Times New Roman" w:cs="Times New Roman"/>
          <w:sz w:val="24"/>
          <w:szCs w:val="24"/>
        </w:rPr>
        <w:t>Япония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CrossRef</w:t>
      </w:r>
      <w:proofErr w:type="spellEnd"/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5F4E" w:rsidRPr="008F2470">
        <w:rPr>
          <w:rFonts w:ascii="Times New Roman" w:hAnsi="Times New Roman" w:cs="Times New Roman"/>
          <w:sz w:val="24"/>
          <w:szCs w:val="24"/>
        </w:rPr>
        <w:t>США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), Global Impact Factor (</w:t>
      </w:r>
      <w:r w:rsidR="00995F4E" w:rsidRPr="008F2470">
        <w:rPr>
          <w:rFonts w:ascii="Times New Roman" w:hAnsi="Times New Roman" w:cs="Times New Roman"/>
          <w:sz w:val="24"/>
          <w:szCs w:val="24"/>
        </w:rPr>
        <w:t>Австралия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), EZB (</w:t>
      </w:r>
      <w:r w:rsidR="00995F4E" w:rsidRPr="008F2470">
        <w:rPr>
          <w:rFonts w:ascii="Times New Roman" w:hAnsi="Times New Roman" w:cs="Times New Roman"/>
          <w:sz w:val="24"/>
          <w:szCs w:val="24"/>
        </w:rPr>
        <w:t>Германия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hyperlink r:id="rId11" w:history="1">
        <w:r w:rsidR="00995F4E" w:rsidRPr="008F247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DOA</w:t>
        </w:r>
      </w:hyperlink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95F4E" w:rsidRPr="008F2470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5F4E" w:rsidRPr="008F2470">
        <w:rPr>
          <w:rFonts w:ascii="Times New Roman" w:hAnsi="Times New Roman" w:cs="Times New Roman"/>
          <w:sz w:val="24"/>
          <w:szCs w:val="24"/>
        </w:rPr>
        <w:t>Швеция</w:t>
      </w:r>
      <w:r w:rsidR="00995F4E" w:rsidRPr="008F24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0477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77D" w:rsidRPr="007F4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l-SI"/>
        </w:rPr>
        <w:t>Springer</w:t>
      </w:r>
      <w:r w:rsidR="0050477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C4D" w:rsidRPr="008F2470">
        <w:rPr>
          <w:rFonts w:ascii="Times New Roman" w:hAnsi="Times New Roman" w:cs="Times New Roman"/>
          <w:sz w:val="24"/>
          <w:szCs w:val="24"/>
        </w:rPr>
        <w:t>и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C4D" w:rsidRPr="008F2470">
        <w:rPr>
          <w:rFonts w:ascii="Times New Roman" w:hAnsi="Times New Roman" w:cs="Times New Roman"/>
          <w:sz w:val="24"/>
          <w:szCs w:val="24"/>
        </w:rPr>
        <w:t>др</w:t>
      </w:r>
      <w:r w:rsidR="00AE5C4D" w:rsidRPr="008F24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690" w:rsidRPr="008F2470" w:rsidRDefault="00706690" w:rsidP="008F24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730A0" w:rsidRPr="008F2470" w:rsidRDefault="00C92B82" w:rsidP="008F247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F41DED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730A0" w:rsidRPr="008F2470">
        <w:rPr>
          <w:rFonts w:ascii="Times New Roman" w:hAnsi="Times New Roman" w:cs="Times New Roman"/>
          <w:b/>
          <w:sz w:val="24"/>
          <w:szCs w:val="24"/>
        </w:rPr>
        <w:t xml:space="preserve">С участием МИА издаются </w:t>
      </w:r>
      <w:r w:rsidR="002730A0" w:rsidRPr="008F2470">
        <w:rPr>
          <w:rFonts w:ascii="Times New Roman" w:eastAsia="Times New Roman" w:hAnsi="Times New Roman" w:cs="Times New Roman"/>
          <w:b/>
          <w:sz w:val="24"/>
          <w:szCs w:val="24"/>
        </w:rPr>
        <w:t>более 50 научных и информационных периодических изданий</w:t>
      </w:r>
      <w:r w:rsidR="00B646DD" w:rsidRPr="008F2470">
        <w:rPr>
          <w:rFonts w:ascii="Times New Roman" w:eastAsia="Times New Roman" w:hAnsi="Times New Roman" w:cs="Times New Roman"/>
          <w:b/>
          <w:sz w:val="24"/>
          <w:szCs w:val="24"/>
        </w:rPr>
        <w:t>, сборников трудов</w:t>
      </w:r>
      <w:r w:rsidR="002730A0" w:rsidRPr="008F247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</w:rPr>
        <w:t xml:space="preserve">в числе которых: </w:t>
      </w:r>
      <w:proofErr w:type="gramStart"/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«Авиакосмическая техника и технология», </w:t>
      </w:r>
      <w:r w:rsidR="002730A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«Вестник Азербайджанской инженерной академии»,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«Вестник Инженерной академии Армении», «Вестник Национальной инженерной академии Республики Казахстан», «Вестник Инженерной академии Украины», журнал «Инженер» И</w:t>
      </w:r>
      <w:r w:rsidR="009C56B6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нженерной академии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56B6" w:rsidRPr="008F2470">
        <w:rPr>
          <w:rFonts w:ascii="Times New Roman" w:eastAsia="Times New Roman" w:hAnsi="Times New Roman" w:cs="Times New Roman"/>
          <w:sz w:val="24"/>
          <w:szCs w:val="24"/>
        </w:rPr>
        <w:t>Кыргызской Республики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«Инженерная газета», </w:t>
      </w:r>
      <w:r w:rsidR="00795886" w:rsidRPr="008F2470">
        <w:rPr>
          <w:rFonts w:ascii="Times New Roman" w:hAnsi="Times New Roman" w:cs="Times New Roman"/>
          <w:sz w:val="24"/>
          <w:szCs w:val="24"/>
        </w:rPr>
        <w:t xml:space="preserve">«Машиноведение», </w:t>
      </w:r>
      <w:r w:rsidR="00795886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«Нанотехнологии в строительстве», </w:t>
      </w:r>
      <w:r w:rsidR="009C56B6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«Промышленное и гражданское </w:t>
      </w:r>
      <w:r w:rsidR="009C56B6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строительство», </w:t>
      </w:r>
      <w:r w:rsidR="00795886" w:rsidRPr="008F2470">
        <w:rPr>
          <w:rFonts w:ascii="Times New Roman" w:hAnsi="Times New Roman" w:cs="Times New Roman"/>
          <w:sz w:val="24"/>
          <w:szCs w:val="24"/>
        </w:rPr>
        <w:t xml:space="preserve">«Современные    проблемы   механики»,  </w:t>
      </w:r>
      <w:r w:rsidR="00B646DD" w:rsidRPr="008F2470">
        <w:rPr>
          <w:rFonts w:ascii="Times New Roman" w:hAnsi="Times New Roman" w:cs="Times New Roman"/>
          <w:sz w:val="24"/>
          <w:szCs w:val="24"/>
        </w:rPr>
        <w:t>«</w:t>
      </w:r>
      <w:r w:rsidR="00B646D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инженерной академии Республики Таджикистан»,</w:t>
      </w:r>
      <w:r w:rsidR="00B646DD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0477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«Экономика и право»,</w:t>
      </w:r>
      <w:r w:rsidR="0050477D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«International Journal of Simulation Modeling», «Mechannics</w:t>
      </w:r>
      <w:r w:rsidR="00023C02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  Time</w:t>
      </w:r>
      <w:r w:rsidR="00023C02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Dependent Materials» и</w:t>
      </w:r>
      <w:proofErr w:type="gramEnd"/>
      <w:r w:rsidR="002730A0" w:rsidRPr="008F24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многие другие</w:t>
      </w:r>
      <w:r w:rsidR="002730A0" w:rsidRPr="008F2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172" w:rsidRPr="008F2470" w:rsidRDefault="00EB5172" w:rsidP="008F2470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5553FE" w:rsidRPr="008F2470" w:rsidRDefault="005553FE" w:rsidP="008F247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8F2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Получено авторских свидетельств, патентов – </w:t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295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553FE" w:rsidRPr="008F2470" w:rsidRDefault="00C92B82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Защитили диссертации докторов наук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чел.</w:t>
      </w:r>
    </w:p>
    <w:p w:rsidR="005553FE" w:rsidRPr="008F2470" w:rsidRDefault="005553FE" w:rsidP="008F247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Защитили диссертации кандидатов наук – </w:t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126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чел.</w:t>
      </w:r>
    </w:p>
    <w:p w:rsidR="005553FE" w:rsidRPr="008F2470" w:rsidRDefault="00C92B82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Награждено орденами и медалями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</w:t>
      </w:r>
      <w:r w:rsidR="002F52A3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чел.</w:t>
      </w:r>
    </w:p>
    <w:p w:rsidR="005553FE" w:rsidRPr="008F2470" w:rsidRDefault="00C92B82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Лауреаты Национальных премий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5553FE"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чел.</w:t>
      </w:r>
    </w:p>
    <w:p w:rsidR="005553FE" w:rsidRPr="008F2470" w:rsidRDefault="005553FE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Лауреаты Международных премий – </w:t>
      </w:r>
      <w:r w:rsidR="00C92B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чел.</w:t>
      </w:r>
    </w:p>
    <w:p w:rsidR="007A7EE9" w:rsidRPr="008F2470" w:rsidRDefault="007A7EE9" w:rsidP="008F247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1C7C" w:rsidRPr="008F2470" w:rsidRDefault="00156045" w:rsidP="008F2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282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8F24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F52A3" w:rsidRPr="008F2470">
        <w:rPr>
          <w:rFonts w:ascii="Times New Roman" w:eastAsia="Times New Roman" w:hAnsi="Times New Roman" w:cs="Times New Roman"/>
          <w:sz w:val="24"/>
          <w:szCs w:val="24"/>
        </w:rPr>
        <w:t xml:space="preserve">В 2017 году при участии членов национальных академий, отделений и представительств Международной инженерной академии (МИА) проведено более </w:t>
      </w:r>
      <w:r w:rsidR="00C92B8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A1894" w:rsidRPr="008F24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52A3" w:rsidRPr="008F2470">
        <w:rPr>
          <w:rFonts w:ascii="Times New Roman" w:eastAsia="Times New Roman" w:hAnsi="Times New Roman" w:cs="Times New Roman"/>
          <w:sz w:val="24"/>
          <w:szCs w:val="24"/>
        </w:rPr>
        <w:t xml:space="preserve"> симпозиумов, конгрессов, конференций, форумов, выставок, семинаров, круглых столов по различным направлениям инженерной деятельности. Среди них: </w:t>
      </w:r>
    </w:p>
    <w:p w:rsidR="00AF1C7C" w:rsidRPr="008F2470" w:rsidRDefault="00AF1C7C" w:rsidP="008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>II Международная научно-практическая молодежная конференция по теме «Творческий потенциал молодежи в решен</w:t>
      </w:r>
      <w:proofErr w:type="gramStart"/>
      <w:r w:rsidRPr="008F2470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8F2470">
        <w:rPr>
          <w:rFonts w:ascii="Times New Roman" w:hAnsi="Times New Roman" w:cs="Times New Roman"/>
          <w:sz w:val="24"/>
          <w:szCs w:val="24"/>
        </w:rPr>
        <w:t>рокосмических проблем» в рамках «Февральских чтений - 2017». Баку, 21-23 февраля 2017г.</w:t>
      </w:r>
    </w:p>
    <w:p w:rsidR="002F52A3" w:rsidRPr="008F2470" w:rsidRDefault="002F52A3" w:rsidP="008F247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 Международная научно-практическая конференция молодых ученых «Актуальные проблемы науки и техники-2017»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. Уфа, 14 апреля 2017г.</w:t>
      </w:r>
    </w:p>
    <w:p w:rsidR="002F52A3" w:rsidRPr="008F2470" w:rsidRDefault="002F52A3" w:rsidP="008F24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«Возобновляемая и малая энергетика».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Экспоцентр,17-18 апреля 2017г.</w:t>
      </w:r>
    </w:p>
    <w:p w:rsidR="002F52A3" w:rsidRPr="008F2470" w:rsidRDefault="002F52A3" w:rsidP="008F24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Международная научная конференция «Наноматериалы и нанотехнологии в строительстве: теория, практика, техническое регулирование». Москва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МГСУ (МИСИ), 18-19 апреля,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017г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2A3" w:rsidRPr="008F2470" w:rsidRDefault="002F52A3" w:rsidP="008F24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научно-техническая конференция «Автоматизация, мехатроника, информационные технологии».</w:t>
      </w:r>
      <w:proofErr w:type="gramEnd"/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Омск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16 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2017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66650" w:rsidRPr="008F2470" w:rsidRDefault="00966650" w:rsidP="008F247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конференция «Социально-экономические и организационно-технические основы развития строительного комплекса в Республике Таджикистан»,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Душанбе, 20 мая 2017г.</w:t>
      </w:r>
    </w:p>
    <w:p w:rsidR="00EB4D00" w:rsidRPr="008F2470" w:rsidRDefault="00EB4D00" w:rsidP="008F24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Fib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Симпозиум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2017 «High Tech Concrete: Where Technology and Engineering Meet»,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Нидерланды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12–14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2017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043796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Всемирный Конгресс инженеров и ученых</w:t>
      </w:r>
      <w:r w:rsidR="00EB4E21" w:rsidRPr="008F2470">
        <w:rPr>
          <w:rFonts w:ascii="Times New Roman" w:hAnsi="Times New Roman" w:cs="Times New Roman"/>
          <w:sz w:val="24"/>
          <w:szCs w:val="24"/>
        </w:rPr>
        <w:t xml:space="preserve"> WSEC-2017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«Энергия будущего: инновационные сценарии и методы их реализации». Казахстан, Астана, 19-20 июня 2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017г.</w:t>
      </w:r>
      <w:r w:rsidR="00EB4E21" w:rsidRPr="008F2470">
        <w:rPr>
          <w:rFonts w:ascii="Times New Roman" w:hAnsi="Times New Roman" w:cs="Times New Roman"/>
          <w:sz w:val="24"/>
          <w:szCs w:val="24"/>
        </w:rPr>
        <w:t xml:space="preserve"> </w:t>
      </w:r>
      <w:r w:rsidR="009328F2"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конференция по шельфовому и полярному инжинирингу, Сан-Франциско, 25</w:t>
      </w:r>
      <w:r w:rsidR="009328F2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июня </w:t>
      </w:r>
      <w:r w:rsidR="009328F2"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-01</w:t>
      </w:r>
      <w:r w:rsidR="009328F2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9328F2"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="009328F2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9328F2"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научно-практическая конференция 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«Новые строительные тренды в XXI веке», Казахстан, Алматы, 1 июля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 xml:space="preserve">017г. 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F247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 Российско</w:t>
      </w:r>
      <w:proofErr w:type="gramEnd"/>
      <w:r w:rsidRPr="008F2470">
        <w:rPr>
          <w:rFonts w:ascii="Times New Roman" w:eastAsia="Times New Roman" w:hAnsi="Times New Roman" w:cs="Times New Roman"/>
          <w:sz w:val="24"/>
          <w:szCs w:val="24"/>
        </w:rPr>
        <w:t>-Тайваньский научно-технологический Форум – 2017 «МАТЕРИАЛЫ и ТЕХНОЛОГИИ,  ЭКОЛОГИЯ ЖИЗНИ», Москва, 31 июля - 5 августа 2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конференция «Арктический шельф России (RAO CIS Offshore). Санкт-Петербург, 12-14 сентября 2017г. 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8F2470">
        <w:rPr>
          <w:rFonts w:ascii="Times New Roman" w:eastAsia="Times New Roman" w:hAnsi="Times New Roman" w:cs="Times New Roman"/>
          <w:caps/>
          <w:sz w:val="24"/>
          <w:szCs w:val="24"/>
        </w:rPr>
        <w:t>ХХ</w:t>
      </w:r>
      <w:proofErr w:type="gramEnd"/>
      <w:r w:rsidRPr="008F2470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III</w:t>
      </w:r>
      <w:r w:rsidRPr="008F2470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Международный  Конгресс «Новые технологии газовой, нефтяной промышленности и связи» 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CITOGIC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' 2017. Сочи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21-22 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сентября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2017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50477D" w:rsidRPr="008F2470" w:rsidRDefault="009328F2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nd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CMS Workshop “Perspectives on Physics and on CMS at HL-LHC”, Varna, Bulgaria, August 29-September 1, 2017</w:t>
      </w:r>
      <w:r w:rsidR="00EB4D0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B4D00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50477D" w:rsidRPr="008F2470" w:rsidRDefault="00EB4D00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3-й Международный симпозиум по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сверхпрочному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фибробетону 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UHPFRC</w:t>
      </w: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–2017, Франци</w:t>
      </w:r>
      <w:r w:rsidR="0050477D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30сентября –5 октября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47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научно-технический форум «Первые международные Косыгинские чтения «Современные задачи инженерных наук»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, Москва, 10-11 октября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 xml:space="preserve">XVII Международный научно-практический симпозиум молодых учёных «Инженерная экология, безопасность человека и природы».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Москва, РИИФНП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, ноябрь, 2017г.</w:t>
      </w:r>
    </w:p>
    <w:p w:rsidR="0050477D" w:rsidRPr="008F2470" w:rsidRDefault="00966650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Республиканская научно-практическая конференция «Повышение сейсмической безопасности городов и населенных пунктов Таджикистана», Душанбе, 17 ноября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Н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аучно-практическая  конференция «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Наука, техника, технология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Бишкек,   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19 ноября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7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Тайвано-Российский форум, Тайпей, 19-24 ноября 2017г.</w:t>
      </w:r>
    </w:p>
    <w:p w:rsidR="0050477D" w:rsidRPr="008F2470" w:rsidRDefault="00966650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«Проблемы развития экономики, гидроэнергетики, природных ресурсов, мелиорации, строительства, материаловедения, инженерной инфраструктуры и экологии в Центральной Азии»,</w:t>
      </w:r>
      <w:r w:rsidR="00EA4DBA"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Худжанд,  25 ноября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Конференция по бетону и железобетону, Тайвань, 23-24 ноября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Национальная конференция теория и прикладная механика, Тайвань, 23-24 ноября, 2017г.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XIX Международный специализированный строительный форум «Цемент. Бетон. Сухие смеси». Москва, ЦВК «Экспоцентр», 28 ноября – 1 декабря 2017 г.</w:t>
      </w:r>
    </w:p>
    <w:p w:rsidR="0050477D" w:rsidRPr="008F2470" w:rsidRDefault="002F52A3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Круглый стол на тему: «Безопасность в авиатранспорте. Проблемы и перспективы». Баку, 2017 г.</w:t>
      </w:r>
    </w:p>
    <w:p w:rsidR="00BD7E3B" w:rsidRPr="008F2470" w:rsidRDefault="0050477D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Международный Философский форум. Минск 2017г.</w:t>
      </w:r>
    </w:p>
    <w:p w:rsidR="00BD7E3B" w:rsidRPr="008F2470" w:rsidRDefault="00BD7E3B" w:rsidP="008F2470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hAnsi="Times New Roman"/>
          <w:sz w:val="24"/>
          <w:szCs w:val="24"/>
        </w:rPr>
        <w:t xml:space="preserve">Симпозиум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в рамках ежегодной научно практической конференции «Модели государственного и корпоративного управления: традиции и перспективы» проводимой Факультетом Государственного Управления МГУ им. М.В. Ломоносова. Москва, 1-2 декабря 2017г.</w:t>
      </w:r>
    </w:p>
    <w:p w:rsidR="00AE7455" w:rsidRDefault="0006027C" w:rsidP="009C61C5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Международная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конференция 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Инновации в экономике Кыргызской Республики</w:t>
      </w:r>
      <w:r w:rsidRPr="008F24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:rsidR="00792CC2" w:rsidRPr="008F2470" w:rsidRDefault="0006027C" w:rsidP="009C61C5">
      <w:pPr>
        <w:pBdr>
          <w:bottom w:val="single" w:sz="4" w:space="18" w:color="FFFFFF"/>
        </w:pBdr>
        <w:tabs>
          <w:tab w:val="left" w:pos="142"/>
          <w:tab w:val="left" w:pos="284"/>
          <w:tab w:val="left" w:pos="426"/>
          <w:tab w:val="left" w:pos="709"/>
          <w:tab w:val="left" w:pos="1134"/>
        </w:tabs>
        <w:autoSpaceDE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470">
        <w:rPr>
          <w:rFonts w:ascii="Times New Roman" w:eastAsia="Times New Roman" w:hAnsi="Times New Roman" w:cs="Times New Roman"/>
          <w:sz w:val="24"/>
          <w:szCs w:val="24"/>
        </w:rPr>
        <w:t>Бишкек, 21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декабря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Pr="008F2470">
        <w:rPr>
          <w:rFonts w:ascii="Times New Roman" w:eastAsia="Times New Roman" w:hAnsi="Times New Roman" w:cs="Times New Roman"/>
          <w:sz w:val="24"/>
          <w:szCs w:val="24"/>
          <w:lang w:val="ky-KG"/>
        </w:rPr>
        <w:t>7</w:t>
      </w:r>
      <w:r w:rsidRPr="008F2470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792CC2" w:rsidRPr="008F2470" w:rsidSect="0090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C42DF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0E14F8"/>
    <w:multiLevelType w:val="hybridMultilevel"/>
    <w:tmpl w:val="237A840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39C5714"/>
    <w:multiLevelType w:val="hybridMultilevel"/>
    <w:tmpl w:val="694A98A2"/>
    <w:lvl w:ilvl="0" w:tplc="F3BAC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27DF1"/>
    <w:multiLevelType w:val="hybridMultilevel"/>
    <w:tmpl w:val="94E0E1F6"/>
    <w:lvl w:ilvl="0" w:tplc="835E46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61E01"/>
    <w:multiLevelType w:val="multilevel"/>
    <w:tmpl w:val="88989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D214A0"/>
    <w:multiLevelType w:val="multilevel"/>
    <w:tmpl w:val="CBFC1F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3D98320C"/>
    <w:multiLevelType w:val="hybridMultilevel"/>
    <w:tmpl w:val="BE902504"/>
    <w:lvl w:ilvl="0" w:tplc="A880CF8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28F27A8"/>
    <w:multiLevelType w:val="hybridMultilevel"/>
    <w:tmpl w:val="19C4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70BDE"/>
    <w:multiLevelType w:val="hybridMultilevel"/>
    <w:tmpl w:val="1C4CD740"/>
    <w:lvl w:ilvl="0" w:tplc="619C1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3303"/>
    <w:multiLevelType w:val="hybridMultilevel"/>
    <w:tmpl w:val="A8288F72"/>
    <w:lvl w:ilvl="0" w:tplc="75B62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213C9"/>
    <w:multiLevelType w:val="hybridMultilevel"/>
    <w:tmpl w:val="3622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BC3"/>
    <w:multiLevelType w:val="hybridMultilevel"/>
    <w:tmpl w:val="806E8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C090A"/>
    <w:multiLevelType w:val="hybridMultilevel"/>
    <w:tmpl w:val="B8B6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EF60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2DA0"/>
    <w:multiLevelType w:val="hybridMultilevel"/>
    <w:tmpl w:val="174ABF4C"/>
    <w:lvl w:ilvl="0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>
    <w:nsid w:val="58D23C38"/>
    <w:multiLevelType w:val="hybridMultilevel"/>
    <w:tmpl w:val="1ABA94A8"/>
    <w:lvl w:ilvl="0" w:tplc="4FE22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90777"/>
    <w:multiLevelType w:val="hybridMultilevel"/>
    <w:tmpl w:val="89D66A60"/>
    <w:lvl w:ilvl="0" w:tplc="2DD0EC5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6606F5"/>
    <w:multiLevelType w:val="hybridMultilevel"/>
    <w:tmpl w:val="12AE2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A20E0E"/>
    <w:multiLevelType w:val="hybridMultilevel"/>
    <w:tmpl w:val="A850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F80592">
      <w:start w:val="1"/>
      <w:numFmt w:val="decimal"/>
      <w:lvlText w:val="%3)"/>
      <w:lvlJc w:val="left"/>
      <w:pPr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C4490"/>
    <w:multiLevelType w:val="hybridMultilevel"/>
    <w:tmpl w:val="6552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9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5"/>
  </w:num>
  <w:num w:numId="14">
    <w:abstractNumId w:val="2"/>
  </w:num>
  <w:num w:numId="15">
    <w:abstractNumId w:val="16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BC"/>
    <w:rsid w:val="000129BC"/>
    <w:rsid w:val="000207CD"/>
    <w:rsid w:val="00023C02"/>
    <w:rsid w:val="00043796"/>
    <w:rsid w:val="00047372"/>
    <w:rsid w:val="0006027C"/>
    <w:rsid w:val="000609EA"/>
    <w:rsid w:val="00073B07"/>
    <w:rsid w:val="000752A7"/>
    <w:rsid w:val="00077050"/>
    <w:rsid w:val="00094082"/>
    <w:rsid w:val="000A16A3"/>
    <w:rsid w:val="000A6E90"/>
    <w:rsid w:val="000B6231"/>
    <w:rsid w:val="000C2CFC"/>
    <w:rsid w:val="000D2C14"/>
    <w:rsid w:val="000F0AF3"/>
    <w:rsid w:val="000F1050"/>
    <w:rsid w:val="001022F5"/>
    <w:rsid w:val="001036D6"/>
    <w:rsid w:val="0010789F"/>
    <w:rsid w:val="00110B07"/>
    <w:rsid w:val="00116E8F"/>
    <w:rsid w:val="00126D9F"/>
    <w:rsid w:val="00140F41"/>
    <w:rsid w:val="00145FEB"/>
    <w:rsid w:val="001470BF"/>
    <w:rsid w:val="001470EC"/>
    <w:rsid w:val="00156045"/>
    <w:rsid w:val="0016308D"/>
    <w:rsid w:val="00165545"/>
    <w:rsid w:val="001656EC"/>
    <w:rsid w:val="00165747"/>
    <w:rsid w:val="00165E52"/>
    <w:rsid w:val="00176FBA"/>
    <w:rsid w:val="00182263"/>
    <w:rsid w:val="00182A7E"/>
    <w:rsid w:val="00184DDA"/>
    <w:rsid w:val="00185BC7"/>
    <w:rsid w:val="00186DBB"/>
    <w:rsid w:val="001953B3"/>
    <w:rsid w:val="001A15F9"/>
    <w:rsid w:val="001B3ED6"/>
    <w:rsid w:val="001B7B59"/>
    <w:rsid w:val="001C0D7B"/>
    <w:rsid w:val="001C503E"/>
    <w:rsid w:val="001D1358"/>
    <w:rsid w:val="001D4648"/>
    <w:rsid w:val="001E485E"/>
    <w:rsid w:val="001F30BE"/>
    <w:rsid w:val="002011F2"/>
    <w:rsid w:val="00201EEA"/>
    <w:rsid w:val="00203185"/>
    <w:rsid w:val="00207EE7"/>
    <w:rsid w:val="00211F98"/>
    <w:rsid w:val="002147A9"/>
    <w:rsid w:val="00217A04"/>
    <w:rsid w:val="00221390"/>
    <w:rsid w:val="00232A2D"/>
    <w:rsid w:val="002333AC"/>
    <w:rsid w:val="00242E6F"/>
    <w:rsid w:val="00246CA5"/>
    <w:rsid w:val="00252FEC"/>
    <w:rsid w:val="002570D7"/>
    <w:rsid w:val="0025729F"/>
    <w:rsid w:val="00267ABA"/>
    <w:rsid w:val="002702C8"/>
    <w:rsid w:val="002730A0"/>
    <w:rsid w:val="002752CC"/>
    <w:rsid w:val="00282E3D"/>
    <w:rsid w:val="00285AB0"/>
    <w:rsid w:val="002A2855"/>
    <w:rsid w:val="002A361F"/>
    <w:rsid w:val="002B1169"/>
    <w:rsid w:val="002B5DF4"/>
    <w:rsid w:val="002B7E61"/>
    <w:rsid w:val="002C3A57"/>
    <w:rsid w:val="002C4D41"/>
    <w:rsid w:val="002C5F24"/>
    <w:rsid w:val="002D629B"/>
    <w:rsid w:val="002E22E6"/>
    <w:rsid w:val="002E2A83"/>
    <w:rsid w:val="002F2A46"/>
    <w:rsid w:val="002F52A3"/>
    <w:rsid w:val="002F5394"/>
    <w:rsid w:val="003007F9"/>
    <w:rsid w:val="003034D7"/>
    <w:rsid w:val="00304CDC"/>
    <w:rsid w:val="003141CB"/>
    <w:rsid w:val="00316198"/>
    <w:rsid w:val="00316F5E"/>
    <w:rsid w:val="00323666"/>
    <w:rsid w:val="003305C1"/>
    <w:rsid w:val="003369F2"/>
    <w:rsid w:val="003412EB"/>
    <w:rsid w:val="00352905"/>
    <w:rsid w:val="00353791"/>
    <w:rsid w:val="00353E58"/>
    <w:rsid w:val="00354BD9"/>
    <w:rsid w:val="00364B62"/>
    <w:rsid w:val="00366DE9"/>
    <w:rsid w:val="00372639"/>
    <w:rsid w:val="00376CB6"/>
    <w:rsid w:val="003A337B"/>
    <w:rsid w:val="003A4897"/>
    <w:rsid w:val="003A66FE"/>
    <w:rsid w:val="003B20D7"/>
    <w:rsid w:val="003B4035"/>
    <w:rsid w:val="003E4920"/>
    <w:rsid w:val="003F7890"/>
    <w:rsid w:val="00427CBA"/>
    <w:rsid w:val="00431109"/>
    <w:rsid w:val="00434D26"/>
    <w:rsid w:val="00440EFE"/>
    <w:rsid w:val="004478C2"/>
    <w:rsid w:val="00450D75"/>
    <w:rsid w:val="004538C2"/>
    <w:rsid w:val="004608A7"/>
    <w:rsid w:val="00466887"/>
    <w:rsid w:val="00467220"/>
    <w:rsid w:val="00472951"/>
    <w:rsid w:val="00476FCD"/>
    <w:rsid w:val="004843FE"/>
    <w:rsid w:val="004857FE"/>
    <w:rsid w:val="00486BDD"/>
    <w:rsid w:val="0048779A"/>
    <w:rsid w:val="00487D77"/>
    <w:rsid w:val="004A4799"/>
    <w:rsid w:val="004B123B"/>
    <w:rsid w:val="004B4BE9"/>
    <w:rsid w:val="004C4481"/>
    <w:rsid w:val="004C6572"/>
    <w:rsid w:val="004D02F1"/>
    <w:rsid w:val="004D1ED4"/>
    <w:rsid w:val="004D401D"/>
    <w:rsid w:val="004D41F7"/>
    <w:rsid w:val="004E0CAA"/>
    <w:rsid w:val="004E234C"/>
    <w:rsid w:val="004E2397"/>
    <w:rsid w:val="004E7EF3"/>
    <w:rsid w:val="0050243F"/>
    <w:rsid w:val="005038F7"/>
    <w:rsid w:val="0050477D"/>
    <w:rsid w:val="0051140A"/>
    <w:rsid w:val="0051732A"/>
    <w:rsid w:val="00536786"/>
    <w:rsid w:val="00543295"/>
    <w:rsid w:val="00544AC8"/>
    <w:rsid w:val="0055019F"/>
    <w:rsid w:val="00550332"/>
    <w:rsid w:val="00554F48"/>
    <w:rsid w:val="005553FE"/>
    <w:rsid w:val="0057435D"/>
    <w:rsid w:val="005830F4"/>
    <w:rsid w:val="00587E4B"/>
    <w:rsid w:val="00590479"/>
    <w:rsid w:val="005A351C"/>
    <w:rsid w:val="005B3CEC"/>
    <w:rsid w:val="005B405F"/>
    <w:rsid w:val="005B44BD"/>
    <w:rsid w:val="005C156B"/>
    <w:rsid w:val="005D125E"/>
    <w:rsid w:val="005D365B"/>
    <w:rsid w:val="005D383A"/>
    <w:rsid w:val="005D6093"/>
    <w:rsid w:val="005F00E7"/>
    <w:rsid w:val="005F3C2F"/>
    <w:rsid w:val="005F79A8"/>
    <w:rsid w:val="006003BD"/>
    <w:rsid w:val="00602406"/>
    <w:rsid w:val="00604C6D"/>
    <w:rsid w:val="00614897"/>
    <w:rsid w:val="00624BC5"/>
    <w:rsid w:val="00651CD3"/>
    <w:rsid w:val="00654B89"/>
    <w:rsid w:val="00654DF5"/>
    <w:rsid w:val="00654E89"/>
    <w:rsid w:val="00663C77"/>
    <w:rsid w:val="00675A7E"/>
    <w:rsid w:val="00680378"/>
    <w:rsid w:val="00680905"/>
    <w:rsid w:val="006816AB"/>
    <w:rsid w:val="006874DB"/>
    <w:rsid w:val="006879E3"/>
    <w:rsid w:val="006950F0"/>
    <w:rsid w:val="00695DB6"/>
    <w:rsid w:val="00695F8D"/>
    <w:rsid w:val="006A1894"/>
    <w:rsid w:val="006A6B4E"/>
    <w:rsid w:val="006B5C41"/>
    <w:rsid w:val="006C3855"/>
    <w:rsid w:val="006C4679"/>
    <w:rsid w:val="006E090C"/>
    <w:rsid w:val="006E3B6C"/>
    <w:rsid w:val="006F4508"/>
    <w:rsid w:val="006F4FD6"/>
    <w:rsid w:val="00700A42"/>
    <w:rsid w:val="00703B80"/>
    <w:rsid w:val="00706690"/>
    <w:rsid w:val="0071430D"/>
    <w:rsid w:val="00716AA1"/>
    <w:rsid w:val="00730AD6"/>
    <w:rsid w:val="00734EEC"/>
    <w:rsid w:val="00741791"/>
    <w:rsid w:val="0077297F"/>
    <w:rsid w:val="00780FFD"/>
    <w:rsid w:val="007833D8"/>
    <w:rsid w:val="00786804"/>
    <w:rsid w:val="00792CC2"/>
    <w:rsid w:val="00795886"/>
    <w:rsid w:val="007A62AB"/>
    <w:rsid w:val="007A7EE9"/>
    <w:rsid w:val="007B3991"/>
    <w:rsid w:val="007B454F"/>
    <w:rsid w:val="007C640C"/>
    <w:rsid w:val="007D661F"/>
    <w:rsid w:val="007E5701"/>
    <w:rsid w:val="007F41DC"/>
    <w:rsid w:val="0080649B"/>
    <w:rsid w:val="00807974"/>
    <w:rsid w:val="00810CCC"/>
    <w:rsid w:val="00835D18"/>
    <w:rsid w:val="00843E3E"/>
    <w:rsid w:val="00843EE1"/>
    <w:rsid w:val="00852912"/>
    <w:rsid w:val="00863FDF"/>
    <w:rsid w:val="00864100"/>
    <w:rsid w:val="00866678"/>
    <w:rsid w:val="00871763"/>
    <w:rsid w:val="00875584"/>
    <w:rsid w:val="00876B51"/>
    <w:rsid w:val="00881E48"/>
    <w:rsid w:val="008870A4"/>
    <w:rsid w:val="00891F70"/>
    <w:rsid w:val="0089523B"/>
    <w:rsid w:val="00897112"/>
    <w:rsid w:val="00897590"/>
    <w:rsid w:val="008B2B75"/>
    <w:rsid w:val="008C1B23"/>
    <w:rsid w:val="008C46A6"/>
    <w:rsid w:val="008C5529"/>
    <w:rsid w:val="008C6E25"/>
    <w:rsid w:val="008D3039"/>
    <w:rsid w:val="008D5F5E"/>
    <w:rsid w:val="008E4E4A"/>
    <w:rsid w:val="008E7D29"/>
    <w:rsid w:val="008F22BE"/>
    <w:rsid w:val="008F2470"/>
    <w:rsid w:val="008F5850"/>
    <w:rsid w:val="00900915"/>
    <w:rsid w:val="00902690"/>
    <w:rsid w:val="0090539A"/>
    <w:rsid w:val="00905D1B"/>
    <w:rsid w:val="00906459"/>
    <w:rsid w:val="00907497"/>
    <w:rsid w:val="00910928"/>
    <w:rsid w:val="00912757"/>
    <w:rsid w:val="00913849"/>
    <w:rsid w:val="00913D02"/>
    <w:rsid w:val="0091578D"/>
    <w:rsid w:val="00922A81"/>
    <w:rsid w:val="009256FC"/>
    <w:rsid w:val="00931248"/>
    <w:rsid w:val="009328F2"/>
    <w:rsid w:val="00940EA1"/>
    <w:rsid w:val="00942AE5"/>
    <w:rsid w:val="0095502A"/>
    <w:rsid w:val="00960FF3"/>
    <w:rsid w:val="00966650"/>
    <w:rsid w:val="009801D1"/>
    <w:rsid w:val="00981990"/>
    <w:rsid w:val="00991EF3"/>
    <w:rsid w:val="00995F4E"/>
    <w:rsid w:val="009A2CEA"/>
    <w:rsid w:val="009A48BB"/>
    <w:rsid w:val="009A66FC"/>
    <w:rsid w:val="009A749E"/>
    <w:rsid w:val="009B48E0"/>
    <w:rsid w:val="009C56B6"/>
    <w:rsid w:val="009C61C5"/>
    <w:rsid w:val="009D26DF"/>
    <w:rsid w:val="009D2A6A"/>
    <w:rsid w:val="009E6152"/>
    <w:rsid w:val="009F4702"/>
    <w:rsid w:val="00A03E15"/>
    <w:rsid w:val="00A17695"/>
    <w:rsid w:val="00A43C51"/>
    <w:rsid w:val="00A4471F"/>
    <w:rsid w:val="00A4483D"/>
    <w:rsid w:val="00A51216"/>
    <w:rsid w:val="00A5441F"/>
    <w:rsid w:val="00A64D9D"/>
    <w:rsid w:val="00A86CB7"/>
    <w:rsid w:val="00AB77A4"/>
    <w:rsid w:val="00AB7AD6"/>
    <w:rsid w:val="00AC116A"/>
    <w:rsid w:val="00AC7C58"/>
    <w:rsid w:val="00AD65D7"/>
    <w:rsid w:val="00AE4719"/>
    <w:rsid w:val="00AE5C4D"/>
    <w:rsid w:val="00AE64B8"/>
    <w:rsid w:val="00AE7455"/>
    <w:rsid w:val="00AF1C7C"/>
    <w:rsid w:val="00AF3300"/>
    <w:rsid w:val="00B0259A"/>
    <w:rsid w:val="00B03A5C"/>
    <w:rsid w:val="00B0726F"/>
    <w:rsid w:val="00B114D4"/>
    <w:rsid w:val="00B15E83"/>
    <w:rsid w:val="00B20F6E"/>
    <w:rsid w:val="00B22889"/>
    <w:rsid w:val="00B27463"/>
    <w:rsid w:val="00B462B0"/>
    <w:rsid w:val="00B47D78"/>
    <w:rsid w:val="00B55454"/>
    <w:rsid w:val="00B646DD"/>
    <w:rsid w:val="00B7250C"/>
    <w:rsid w:val="00B74BCF"/>
    <w:rsid w:val="00B80DC0"/>
    <w:rsid w:val="00B859A5"/>
    <w:rsid w:val="00B9239B"/>
    <w:rsid w:val="00BA06A7"/>
    <w:rsid w:val="00BA6BDD"/>
    <w:rsid w:val="00BB102B"/>
    <w:rsid w:val="00BB7D2A"/>
    <w:rsid w:val="00BC0B67"/>
    <w:rsid w:val="00BD0857"/>
    <w:rsid w:val="00BD5663"/>
    <w:rsid w:val="00BD5C6E"/>
    <w:rsid w:val="00BD7E3B"/>
    <w:rsid w:val="00BE2FEC"/>
    <w:rsid w:val="00BF3D69"/>
    <w:rsid w:val="00BF6DD6"/>
    <w:rsid w:val="00C1107E"/>
    <w:rsid w:val="00C40224"/>
    <w:rsid w:val="00C44FE9"/>
    <w:rsid w:val="00C460C3"/>
    <w:rsid w:val="00C465D7"/>
    <w:rsid w:val="00C52DF4"/>
    <w:rsid w:val="00C53728"/>
    <w:rsid w:val="00C57FAB"/>
    <w:rsid w:val="00C66B6D"/>
    <w:rsid w:val="00C75F81"/>
    <w:rsid w:val="00C810E4"/>
    <w:rsid w:val="00C8477D"/>
    <w:rsid w:val="00C848A2"/>
    <w:rsid w:val="00C92B82"/>
    <w:rsid w:val="00C9760A"/>
    <w:rsid w:val="00CB0221"/>
    <w:rsid w:val="00CB02E2"/>
    <w:rsid w:val="00CB1A3F"/>
    <w:rsid w:val="00CB717D"/>
    <w:rsid w:val="00CC3A6F"/>
    <w:rsid w:val="00CD2112"/>
    <w:rsid w:val="00CD4B2F"/>
    <w:rsid w:val="00CF1DD7"/>
    <w:rsid w:val="00CF56C0"/>
    <w:rsid w:val="00D021B0"/>
    <w:rsid w:val="00D116BD"/>
    <w:rsid w:val="00D2780F"/>
    <w:rsid w:val="00D31391"/>
    <w:rsid w:val="00D3305A"/>
    <w:rsid w:val="00D4349F"/>
    <w:rsid w:val="00D43511"/>
    <w:rsid w:val="00D45DA5"/>
    <w:rsid w:val="00D46027"/>
    <w:rsid w:val="00D563E1"/>
    <w:rsid w:val="00D6602B"/>
    <w:rsid w:val="00D677AE"/>
    <w:rsid w:val="00D71F2B"/>
    <w:rsid w:val="00D81524"/>
    <w:rsid w:val="00D823DC"/>
    <w:rsid w:val="00D834D0"/>
    <w:rsid w:val="00D86835"/>
    <w:rsid w:val="00DB4FE2"/>
    <w:rsid w:val="00DC78B4"/>
    <w:rsid w:val="00DD0CA6"/>
    <w:rsid w:val="00DD2F89"/>
    <w:rsid w:val="00DD5C4C"/>
    <w:rsid w:val="00DE0DD0"/>
    <w:rsid w:val="00DE7443"/>
    <w:rsid w:val="00DF35B6"/>
    <w:rsid w:val="00DF547C"/>
    <w:rsid w:val="00DF5A94"/>
    <w:rsid w:val="00E04287"/>
    <w:rsid w:val="00E059DF"/>
    <w:rsid w:val="00E10BC6"/>
    <w:rsid w:val="00E1513E"/>
    <w:rsid w:val="00E1581A"/>
    <w:rsid w:val="00E20A1C"/>
    <w:rsid w:val="00E232D8"/>
    <w:rsid w:val="00E2552A"/>
    <w:rsid w:val="00E33FBA"/>
    <w:rsid w:val="00E370F3"/>
    <w:rsid w:val="00E44189"/>
    <w:rsid w:val="00E51B34"/>
    <w:rsid w:val="00E57B50"/>
    <w:rsid w:val="00E64FF1"/>
    <w:rsid w:val="00E765AF"/>
    <w:rsid w:val="00E76BBC"/>
    <w:rsid w:val="00E77BB6"/>
    <w:rsid w:val="00E84F02"/>
    <w:rsid w:val="00E876E5"/>
    <w:rsid w:val="00E964E8"/>
    <w:rsid w:val="00EA4DBA"/>
    <w:rsid w:val="00EA5525"/>
    <w:rsid w:val="00EA5CD1"/>
    <w:rsid w:val="00EB216F"/>
    <w:rsid w:val="00EB4D00"/>
    <w:rsid w:val="00EB4DAF"/>
    <w:rsid w:val="00EB4E21"/>
    <w:rsid w:val="00EB5172"/>
    <w:rsid w:val="00EB6914"/>
    <w:rsid w:val="00EC71BB"/>
    <w:rsid w:val="00EF6578"/>
    <w:rsid w:val="00F00E14"/>
    <w:rsid w:val="00F120CD"/>
    <w:rsid w:val="00F144D1"/>
    <w:rsid w:val="00F204F3"/>
    <w:rsid w:val="00F4100A"/>
    <w:rsid w:val="00F41DED"/>
    <w:rsid w:val="00F41F38"/>
    <w:rsid w:val="00F45E1C"/>
    <w:rsid w:val="00F50E30"/>
    <w:rsid w:val="00F55900"/>
    <w:rsid w:val="00F55D18"/>
    <w:rsid w:val="00F627B5"/>
    <w:rsid w:val="00F638B8"/>
    <w:rsid w:val="00F64D53"/>
    <w:rsid w:val="00F725ED"/>
    <w:rsid w:val="00FA0073"/>
    <w:rsid w:val="00FA3A8D"/>
    <w:rsid w:val="00FB08E8"/>
    <w:rsid w:val="00FB4AAE"/>
    <w:rsid w:val="00FB606C"/>
    <w:rsid w:val="00FB791C"/>
    <w:rsid w:val="00FD0FCA"/>
    <w:rsid w:val="00FE22B3"/>
    <w:rsid w:val="00FE5A57"/>
    <w:rsid w:val="00FF231E"/>
    <w:rsid w:val="00FF362D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6B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76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E76BBC"/>
    <w:rPr>
      <w:b/>
      <w:bCs/>
    </w:rPr>
  </w:style>
  <w:style w:type="character" w:customStyle="1" w:styleId="FontStyle28">
    <w:name w:val="Font Style28"/>
    <w:rsid w:val="00810CCC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1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0CCC"/>
  </w:style>
  <w:style w:type="paragraph" w:styleId="a6">
    <w:name w:val="List Paragraph"/>
    <w:basedOn w:val="a"/>
    <w:link w:val="a7"/>
    <w:uiPriority w:val="34"/>
    <w:qFormat/>
    <w:rsid w:val="009D26DF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695F8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011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абз"/>
    <w:basedOn w:val="a"/>
    <w:rsid w:val="00A03E15"/>
    <w:pPr>
      <w:suppressAutoHyphens/>
      <w:spacing w:before="120" w:after="120" w:line="240" w:lineRule="auto"/>
      <w:ind w:firstLine="709"/>
    </w:pPr>
    <w:rPr>
      <w:rFonts w:ascii="Times New Roman" w:eastAsia="MS Mincho" w:hAnsi="Times New Roman" w:cs="Arial"/>
      <w:color w:val="000000"/>
      <w:sz w:val="28"/>
      <w:szCs w:val="24"/>
      <w:lang w:eastAsia="ar-SA"/>
    </w:rPr>
  </w:style>
  <w:style w:type="paragraph" w:customStyle="1" w:styleId="Default">
    <w:name w:val="Default"/>
    <w:rsid w:val="00B07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B69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6914"/>
  </w:style>
  <w:style w:type="character" w:customStyle="1" w:styleId="apple-converted-space">
    <w:name w:val="apple-converted-space"/>
    <w:basedOn w:val="a0"/>
    <w:rsid w:val="004D1ED4"/>
  </w:style>
  <w:style w:type="paragraph" w:styleId="ab">
    <w:name w:val="Balloon Text"/>
    <w:basedOn w:val="a"/>
    <w:link w:val="ac"/>
    <w:uiPriority w:val="99"/>
    <w:semiHidden/>
    <w:unhideWhenUsed/>
    <w:rsid w:val="0021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F9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95DB6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Основной текст_"/>
    <w:basedOn w:val="a0"/>
    <w:link w:val="5"/>
    <w:uiPriority w:val="99"/>
    <w:locked/>
    <w:rsid w:val="00663C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uiPriority w:val="99"/>
    <w:rsid w:val="00663C77"/>
    <w:pPr>
      <w:widowControl w:val="0"/>
      <w:shd w:val="clear" w:color="auto" w:fill="FFFFFF"/>
      <w:spacing w:after="0" w:line="269" w:lineRule="exact"/>
    </w:pPr>
    <w:rPr>
      <w:rFonts w:ascii="Times New Roman" w:hAnsi="Times New Roman" w:cs="Times New Roman"/>
      <w:sz w:val="23"/>
      <w:szCs w:val="23"/>
    </w:rPr>
  </w:style>
  <w:style w:type="paragraph" w:customStyle="1" w:styleId="af">
    <w:name w:val="Базовый"/>
    <w:rsid w:val="00FB606C"/>
    <w:pPr>
      <w:suppressAutoHyphens/>
    </w:pPr>
    <w:rPr>
      <w:rFonts w:ascii="Calibri" w:eastAsia="SimSun" w:hAnsi="Calibri"/>
    </w:rPr>
  </w:style>
  <w:style w:type="character" w:customStyle="1" w:styleId="a7">
    <w:name w:val="Абзац списка Знак"/>
    <w:link w:val="a6"/>
    <w:rsid w:val="00207EE7"/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D1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6B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76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E76BBC"/>
    <w:rPr>
      <w:b/>
      <w:bCs/>
    </w:rPr>
  </w:style>
  <w:style w:type="character" w:customStyle="1" w:styleId="FontStyle28">
    <w:name w:val="Font Style28"/>
    <w:rsid w:val="00810CCC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1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7808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abirint.ru/authors/15931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-rae.ru/14-fevralya-2017-goda-podpisano-soglashenie-o-sotrudnichestve-obshherossijskoj-obshhestvennoj-organizacii-rossijskaya-inzhenernaya-akademiya-i-associacii-texnicheskix-universitetov/" TargetMode="External"/><Relationship Id="rId11" Type="http://schemas.openxmlformats.org/officeDocument/2006/relationships/hyperlink" Target="http://www.doaj.org/openurl?genre=journal&amp;issn=22198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7808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25F1-7C8E-4583-9F6C-61752C4C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alexvas</dc:creator>
  <cp:lastModifiedBy>Голева Наталья</cp:lastModifiedBy>
  <cp:revision>49</cp:revision>
  <cp:lastPrinted>2017-02-21T12:50:00Z</cp:lastPrinted>
  <dcterms:created xsi:type="dcterms:W3CDTF">2018-04-28T10:51:00Z</dcterms:created>
  <dcterms:modified xsi:type="dcterms:W3CDTF">2018-06-26T15:04:00Z</dcterms:modified>
</cp:coreProperties>
</file>